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C83" w:rsidRPr="002C4DD1" w:rsidRDefault="00CE023F" w:rsidP="002C4DD1">
      <w:pPr>
        <w:jc w:val="center"/>
        <w:rPr>
          <w:rFonts w:ascii="Phetsarath OT" w:hAnsi="Phetsarath OT"/>
          <w:b/>
          <w:bCs/>
          <w:color w:val="000000" w:themeColor="text1"/>
          <w:szCs w:val="24"/>
          <w:lang w:bidi="lo-LA"/>
        </w:rPr>
      </w:pPr>
      <w:r w:rsidRPr="002C4DD1">
        <w:rPr>
          <w:rFonts w:ascii="Phetsarath OT" w:hAnsi="Phetsarath OT" w:hint="cs"/>
          <w:b/>
          <w:bCs/>
          <w:color w:val="000000" w:themeColor="text1"/>
          <w:szCs w:val="24"/>
          <w:cs/>
          <w:lang w:bidi="lo-LA"/>
        </w:rPr>
        <w:t>ການກະກຽມຜັນຂະຫຍາຍຕົວແບບຂອງກຸ່ມ ກຊກ ພາຍໃຕ້ກອງທຶນຫຼຸດຜ່ອນຄວາມທຸກຍາກ</w:t>
      </w:r>
    </w:p>
    <w:p w:rsidR="007F61D6" w:rsidRPr="002C4DD1" w:rsidRDefault="008E3D17" w:rsidP="002C4DD1">
      <w:pPr>
        <w:ind w:firstLine="720"/>
        <w:jc w:val="both"/>
        <w:rPr>
          <w:rFonts w:ascii="Phetsarath OT" w:hAnsi="Phetsarath OT"/>
          <w:color w:val="000000" w:themeColor="text1"/>
          <w:szCs w:val="24"/>
          <w:lang w:bidi="lo-LA"/>
        </w:rPr>
      </w:pPr>
      <w:r w:rsidRPr="002C4DD1">
        <w:rPr>
          <w:rFonts w:ascii="Phetsarath OT" w:hAnsi="Phetsarath OT" w:hint="cs"/>
          <w:color w:val="000000" w:themeColor="text1"/>
          <w:szCs w:val="24"/>
          <w:cs/>
          <w:lang w:bidi="lo-LA"/>
        </w:rPr>
        <w:t>ເພື່ອເປັນການຜັນຂະຫຍາຍ</w:t>
      </w:r>
      <w:r w:rsidR="00A42E3D" w:rsidRPr="002C4DD1">
        <w:rPr>
          <w:rFonts w:ascii="Phetsarath OT" w:hAnsi="Phetsarath OT"/>
          <w:color w:val="000000" w:themeColor="text1"/>
          <w:szCs w:val="24"/>
          <w:lang w:bidi="lo-LA"/>
        </w:rPr>
        <w:t xml:space="preserve"> </w:t>
      </w:r>
      <w:r w:rsidR="00A42E3D" w:rsidRPr="002C4DD1">
        <w:rPr>
          <w:rFonts w:ascii="Phetsarath OT" w:hAnsi="Phetsarath OT" w:hint="cs"/>
          <w:color w:val="000000" w:themeColor="text1"/>
          <w:szCs w:val="24"/>
          <w:cs/>
          <w:lang w:bidi="lo-LA"/>
        </w:rPr>
        <w:t xml:space="preserve">ມອບຮັບ ແລະ ແບ່ງພາລະບົດບາດ ແລະ ໜ້າທີ່ນັບຜິດຊອບ ກ່ຽວກັບ ຕົວແບບ </w:t>
      </w:r>
      <w:r w:rsidRPr="002C4DD1">
        <w:rPr>
          <w:rFonts w:ascii="Phetsarath OT" w:hAnsi="Phetsarath OT" w:hint="cs"/>
          <w:color w:val="000000" w:themeColor="text1"/>
          <w:szCs w:val="24"/>
          <w:cs/>
          <w:lang w:bidi="lo-LA"/>
        </w:rPr>
        <w:t>ກຸ່ມ ກຊກ ພາຍໃຕ້ ກອງທຶນຫຼຸດຜ່ອນຄວາມທຸກຍາກ(ທລຍ) ຢູ່ 3 ເມືອງຂອງແຂວງສະຫວັນນະເຂດ</w:t>
      </w:r>
      <w:r w:rsidR="00A42E3D" w:rsidRPr="002C4DD1">
        <w:rPr>
          <w:rFonts w:ascii="Phetsarath OT" w:hAnsi="Phetsarath OT" w:hint="cs"/>
          <w:color w:val="000000" w:themeColor="text1"/>
          <w:szCs w:val="24"/>
          <w:cs/>
          <w:lang w:bidi="lo-LA"/>
        </w:rPr>
        <w:t xml:space="preserve"> ເຊັ່ນ:  </w:t>
      </w:r>
      <w:r w:rsidRPr="002C4DD1">
        <w:rPr>
          <w:rFonts w:ascii="Phetsarath OT" w:hAnsi="Phetsarath OT" w:hint="cs"/>
          <w:color w:val="000000" w:themeColor="text1"/>
          <w:szCs w:val="24"/>
          <w:cs/>
          <w:lang w:bidi="lo-LA"/>
        </w:rPr>
        <w:t>ເມືອງນອງ</w:t>
      </w:r>
      <w:r w:rsidR="00A42E3D" w:rsidRPr="002C4DD1">
        <w:rPr>
          <w:rFonts w:ascii="Phetsarath OT" w:hAnsi="Phetsarath OT" w:hint="cs"/>
          <w:color w:val="000000" w:themeColor="text1"/>
          <w:szCs w:val="24"/>
          <w:cs/>
          <w:lang w:bidi="lo-LA"/>
        </w:rPr>
        <w:t>, ເມືອງເຊໂປນ ແລະ ເມືອງທ່າປາງທອງ</w:t>
      </w:r>
      <w:r w:rsidRPr="002C4DD1">
        <w:rPr>
          <w:rFonts w:ascii="Phetsarath OT" w:hAnsi="Phetsarath OT" w:hint="cs"/>
          <w:color w:val="000000" w:themeColor="text1"/>
          <w:szCs w:val="24"/>
          <w:cs/>
          <w:lang w:bidi="lo-LA"/>
        </w:rPr>
        <w:t xml:space="preserve"> ທີ່</w:t>
      </w:r>
      <w:r w:rsidR="006037E8" w:rsidRPr="002C4DD1">
        <w:rPr>
          <w:rFonts w:ascii="Phetsarath OT" w:hAnsi="Phetsarath OT" w:hint="cs"/>
          <w:color w:val="000000" w:themeColor="text1"/>
          <w:szCs w:val="24"/>
          <w:cs/>
          <w:lang w:bidi="lo-LA"/>
        </w:rPr>
        <w:t xml:space="preserve"> </w:t>
      </w:r>
      <w:r w:rsidRPr="002C4DD1">
        <w:rPr>
          <w:rFonts w:ascii="Phetsarath OT" w:hAnsi="Phetsarath OT" w:hint="cs"/>
          <w:color w:val="000000" w:themeColor="text1"/>
          <w:szCs w:val="24"/>
          <w:cs/>
          <w:lang w:bidi="lo-LA"/>
        </w:rPr>
        <w:t>ນອນຢູ່ໃນໂຄງການທົດລອງ</w:t>
      </w:r>
      <w:r w:rsidR="00A42E3D" w:rsidRPr="002C4DD1">
        <w:rPr>
          <w:rFonts w:ascii="Phetsarath OT" w:hAnsi="Phetsarath OT" w:hint="cs"/>
          <w:color w:val="000000" w:themeColor="text1"/>
          <w:szCs w:val="24"/>
          <w:cs/>
          <w:lang w:bidi="lo-LA"/>
        </w:rPr>
        <w:t xml:space="preserve"> ດ້ານການປັບປຸງຊີວິດການເປັນ ຢູ່ເຊື່ອມສານກັບໂພຊະນາການ</w:t>
      </w:r>
      <w:r w:rsidR="006037E8" w:rsidRPr="002C4DD1">
        <w:rPr>
          <w:rFonts w:ascii="Phetsarath OT" w:hAnsi="Phetsarath OT" w:hint="cs"/>
          <w:color w:val="000000" w:themeColor="text1"/>
          <w:szCs w:val="24"/>
          <w:cs/>
          <w:lang w:bidi="lo-LA"/>
        </w:rPr>
        <w:t xml:space="preserve"> </w:t>
      </w:r>
      <w:r w:rsidRPr="002C4DD1">
        <w:rPr>
          <w:rFonts w:ascii="Phetsarath OT" w:hAnsi="Phetsarath OT" w:hint="cs"/>
          <w:color w:val="000000" w:themeColor="text1"/>
          <w:szCs w:val="24"/>
          <w:cs/>
          <w:lang w:bidi="lo-LA"/>
        </w:rPr>
        <w:t>ຂອງ ທລຍ ໃນການແກ້ໄຂຄວາມທຸກຍາກ</w:t>
      </w:r>
      <w:r w:rsidR="00A42E3D" w:rsidRPr="002C4DD1">
        <w:rPr>
          <w:rFonts w:ascii="Phetsarath OT" w:hAnsi="Phetsarath OT" w:hint="cs"/>
          <w:color w:val="000000" w:themeColor="text1"/>
          <w:szCs w:val="24"/>
          <w:cs/>
          <w:lang w:bidi="lo-LA"/>
        </w:rPr>
        <w:t>ໃຫ້ແກ່ຊຸມຊົນໃນເມືອງດັ່ງກ່າວ ທີ່ໄດ້ເລີ່ມຈັດຕັ້ງປະຕິບັດ ແຕ່ທ້າຍປີ 2012 ຈົນມາຮອດປະຈຸບັນ.</w:t>
      </w:r>
      <w:r w:rsidRPr="002C4DD1">
        <w:rPr>
          <w:rFonts w:ascii="Phetsarath OT" w:hAnsi="Phetsarath OT" w:hint="cs"/>
          <w:color w:val="000000" w:themeColor="text1"/>
          <w:szCs w:val="24"/>
          <w:cs/>
          <w:lang w:bidi="lo-LA"/>
        </w:rPr>
        <w:t xml:space="preserve"> </w:t>
      </w:r>
    </w:p>
    <w:p w:rsidR="00545233" w:rsidRPr="002C4DD1" w:rsidRDefault="008E3D17" w:rsidP="002C4DD1">
      <w:pPr>
        <w:ind w:firstLine="720"/>
        <w:jc w:val="both"/>
        <w:rPr>
          <w:rFonts w:ascii="Phetsarath OT" w:hAnsi="Phetsarath OT"/>
          <w:color w:val="000000" w:themeColor="text1"/>
          <w:szCs w:val="24"/>
          <w:lang w:bidi="lo-LA"/>
        </w:rPr>
      </w:pPr>
      <w:r w:rsidRPr="002C4DD1">
        <w:rPr>
          <w:rFonts w:ascii="Phetsarath OT" w:hAnsi="Phetsarath OT" w:hint="cs"/>
          <w:color w:val="000000" w:themeColor="text1"/>
          <w:szCs w:val="24"/>
          <w:cs/>
          <w:lang w:bidi="lo-LA"/>
        </w:rPr>
        <w:t xml:space="preserve">ຮູບແບບການສ້າງຕັ້ງກຸ່ມ ກຊກ </w:t>
      </w:r>
      <w:r w:rsidR="00A42E3D" w:rsidRPr="002C4DD1">
        <w:rPr>
          <w:rFonts w:ascii="Phetsarath OT" w:hAnsi="Phetsarath OT" w:hint="cs"/>
          <w:color w:val="000000" w:themeColor="text1"/>
          <w:szCs w:val="24"/>
          <w:cs/>
          <w:lang w:bidi="lo-LA"/>
        </w:rPr>
        <w:t>ແມ່ນໃຫ້ບຸລິມາສິດແກ່ ຄອບຄົວທຸກຍາກ ທີ່ຢູ່ໃນບ້ານເປົ້າໝາຍທຸກຍາກ ຂອງ ທລຍ. ການທີ່ຊຸມຊົນຈະເຂົ້າມາເປັນ</w:t>
      </w:r>
      <w:r w:rsidRPr="002C4DD1">
        <w:rPr>
          <w:rFonts w:ascii="Phetsarath OT" w:hAnsi="Phetsarath OT" w:hint="cs"/>
          <w:color w:val="000000" w:themeColor="text1"/>
          <w:szCs w:val="24"/>
          <w:cs/>
          <w:lang w:bidi="lo-LA"/>
        </w:rPr>
        <w:t>ສະມາຊິກ</w:t>
      </w:r>
      <w:r w:rsidR="00A42E3D" w:rsidRPr="002C4DD1">
        <w:rPr>
          <w:rFonts w:ascii="Phetsarath OT" w:hAnsi="Phetsarath OT" w:hint="cs"/>
          <w:color w:val="000000" w:themeColor="text1"/>
          <w:szCs w:val="24"/>
          <w:cs/>
          <w:lang w:bidi="lo-LA"/>
        </w:rPr>
        <w:t xml:space="preserve"> ກຊກ ນັ້ນ ຈະຕ້ອງມາຈາກ</w:t>
      </w:r>
      <w:r w:rsidR="006037E8" w:rsidRPr="002C4DD1">
        <w:rPr>
          <w:rFonts w:ascii="Phetsarath OT" w:hAnsi="Phetsarath OT" w:hint="cs"/>
          <w:color w:val="000000" w:themeColor="text1"/>
          <w:szCs w:val="24"/>
          <w:cs/>
          <w:lang w:bidi="lo-LA"/>
        </w:rPr>
        <w:t xml:space="preserve"> </w:t>
      </w:r>
      <w:r w:rsidRPr="002C4DD1">
        <w:rPr>
          <w:rFonts w:ascii="Phetsarath OT" w:hAnsi="Phetsarath OT" w:hint="cs"/>
          <w:color w:val="000000" w:themeColor="text1"/>
          <w:szCs w:val="24"/>
          <w:cs/>
          <w:lang w:bidi="lo-LA"/>
        </w:rPr>
        <w:t xml:space="preserve">ຄວາມສະໝັກໃຈ </w:t>
      </w:r>
      <w:r w:rsidR="00A42E3D" w:rsidRPr="002C4DD1">
        <w:rPr>
          <w:rFonts w:ascii="Phetsarath OT" w:hAnsi="Phetsarath OT" w:hint="cs"/>
          <w:color w:val="000000" w:themeColor="text1"/>
          <w:szCs w:val="24"/>
          <w:cs/>
          <w:lang w:bidi="lo-LA"/>
        </w:rPr>
        <w:t xml:space="preserve">ຂອງຊຸມຊົນ, ສ່ວນຈໍານວນ ສະມາຊິກກຸ່ມ ແມ່ນ ປະມານ </w:t>
      </w:r>
      <w:r w:rsidRPr="002C4DD1">
        <w:rPr>
          <w:rFonts w:ascii="Phetsarath OT" w:hAnsi="Phetsarath OT" w:hint="cs"/>
          <w:color w:val="000000" w:themeColor="text1"/>
          <w:szCs w:val="24"/>
          <w:cs/>
          <w:lang w:bidi="lo-LA"/>
        </w:rPr>
        <w:t xml:space="preserve">8-12 </w:t>
      </w:r>
      <w:r w:rsidR="00A42E3D" w:rsidRPr="002C4DD1">
        <w:rPr>
          <w:rFonts w:ascii="Phetsarath OT" w:hAnsi="Phetsarath OT" w:hint="cs"/>
          <w:color w:val="000000" w:themeColor="text1"/>
          <w:szCs w:val="24"/>
          <w:cs/>
          <w:lang w:bidi="lo-LA"/>
        </w:rPr>
        <w:t>ຄົນ ຕໍ່ກຸ່ມ.</w:t>
      </w:r>
    </w:p>
    <w:p w:rsidR="00A42E3D" w:rsidRPr="002C4DD1" w:rsidRDefault="00A42E3D" w:rsidP="002C4DD1">
      <w:pPr>
        <w:ind w:firstLine="720"/>
        <w:jc w:val="both"/>
        <w:rPr>
          <w:rFonts w:ascii="Phetsarath OT" w:hAnsi="Phetsarath OT"/>
          <w:color w:val="000000" w:themeColor="text1"/>
          <w:szCs w:val="24"/>
          <w:lang w:bidi="lo-LA"/>
        </w:rPr>
      </w:pPr>
      <w:r w:rsidRPr="002C4DD1">
        <w:rPr>
          <w:rFonts w:ascii="Phetsarath OT" w:hAnsi="Phetsarath OT" w:hint="cs"/>
          <w:color w:val="000000" w:themeColor="text1"/>
          <w:szCs w:val="24"/>
          <w:cs/>
          <w:lang w:bidi="lo-LA"/>
        </w:rPr>
        <w:t xml:space="preserve"> ຈຸດປະສົງຂອງການສ້າງຕັ້ງ ກຊກ ແມ່ນ </w:t>
      </w:r>
      <w:r w:rsidR="008E3D17" w:rsidRPr="002C4DD1">
        <w:rPr>
          <w:rFonts w:ascii="Phetsarath OT" w:hAnsi="Phetsarath OT" w:hint="cs"/>
          <w:color w:val="000000" w:themeColor="text1"/>
          <w:szCs w:val="24"/>
          <w:cs/>
          <w:lang w:bidi="lo-LA"/>
        </w:rPr>
        <w:t>ເພື່ອ</w:t>
      </w:r>
      <w:r w:rsidRPr="002C4DD1">
        <w:rPr>
          <w:rFonts w:ascii="Phetsarath OT" w:hAnsi="Phetsarath OT" w:hint="cs"/>
          <w:color w:val="000000" w:themeColor="text1"/>
          <w:szCs w:val="24"/>
          <w:cs/>
          <w:lang w:bidi="lo-LA"/>
        </w:rPr>
        <w:t>ສ້າງເງື່ອນໄຂ ແລະ ກາລະໂອກາດ ໃຫ້ຊຸມຊົນໄດ້</w:t>
      </w:r>
      <w:r w:rsidR="008E3D17" w:rsidRPr="002C4DD1">
        <w:rPr>
          <w:rFonts w:ascii="Phetsarath OT" w:hAnsi="Phetsarath OT" w:hint="cs"/>
          <w:color w:val="000000" w:themeColor="text1"/>
          <w:szCs w:val="24"/>
          <w:cs/>
          <w:lang w:bidi="lo-LA"/>
        </w:rPr>
        <w:t>ແລກປ່ຽນບົດຮຽນ</w:t>
      </w:r>
      <w:r w:rsidRPr="002C4DD1">
        <w:rPr>
          <w:rFonts w:ascii="Phetsarath OT" w:hAnsi="Phetsarath OT" w:hint="cs"/>
          <w:color w:val="000000" w:themeColor="text1"/>
          <w:szCs w:val="24"/>
          <w:cs/>
          <w:lang w:bidi="lo-LA"/>
        </w:rPr>
        <w:t xml:space="preserve"> ຊຶ່ງກັນ ແລະ ກັນ</w:t>
      </w:r>
      <w:r w:rsidR="008E3D17" w:rsidRPr="002C4DD1">
        <w:rPr>
          <w:rFonts w:ascii="Phetsarath OT" w:hAnsi="Phetsarath OT" w:hint="cs"/>
          <w:color w:val="000000" w:themeColor="text1"/>
          <w:szCs w:val="24"/>
          <w:cs/>
          <w:lang w:bidi="lo-LA"/>
        </w:rPr>
        <w:t>,</w:t>
      </w:r>
      <w:r w:rsidRPr="002C4DD1">
        <w:rPr>
          <w:rFonts w:ascii="Phetsarath OT" w:hAnsi="Phetsarath OT" w:hint="cs"/>
          <w:color w:val="000000" w:themeColor="text1"/>
          <w:szCs w:val="24"/>
          <w:cs/>
          <w:lang w:bidi="lo-LA"/>
        </w:rPr>
        <w:t xml:space="preserve"> ທ້ອນເງິນຮ່ວມກັນ</w:t>
      </w:r>
      <w:r w:rsidR="008E3D17" w:rsidRPr="002C4DD1">
        <w:rPr>
          <w:rFonts w:ascii="Phetsarath OT" w:hAnsi="Phetsarath OT" w:hint="cs"/>
          <w:color w:val="000000" w:themeColor="text1"/>
          <w:szCs w:val="24"/>
          <w:cs/>
          <w:lang w:bidi="lo-LA"/>
        </w:rPr>
        <w:t xml:space="preserve"> </w:t>
      </w:r>
      <w:r w:rsidRPr="002C4DD1">
        <w:rPr>
          <w:rFonts w:ascii="Phetsarath OT" w:hAnsi="Phetsarath OT" w:hint="cs"/>
          <w:color w:val="000000" w:themeColor="text1"/>
          <w:szCs w:val="24"/>
          <w:cs/>
          <w:lang w:bidi="lo-LA"/>
        </w:rPr>
        <w:t>ສ້າງ</w:t>
      </w:r>
      <w:r w:rsidR="008E3D17" w:rsidRPr="002C4DD1">
        <w:rPr>
          <w:rFonts w:ascii="Phetsarath OT" w:hAnsi="Phetsarath OT" w:hint="cs"/>
          <w:color w:val="000000" w:themeColor="text1"/>
          <w:szCs w:val="24"/>
          <w:cs/>
          <w:lang w:bidi="lo-LA"/>
        </w:rPr>
        <w:t>ປະສົບການຕົວຈິງ ຊອກຫາທາງອອກທີ່ເຫັນວ່າເໝາະສົມສໍາລັບຄອບຄົວຂອງຕົນ</w:t>
      </w:r>
      <w:r w:rsidRPr="002C4DD1">
        <w:rPr>
          <w:rFonts w:ascii="Phetsarath OT" w:hAnsi="Phetsarath OT" w:hint="cs"/>
          <w:color w:val="000000" w:themeColor="text1"/>
          <w:szCs w:val="24"/>
          <w:cs/>
          <w:lang w:bidi="lo-LA"/>
        </w:rPr>
        <w:t>ຮ່ວມກັບສະມາຊິກຜູ້ອຶ່ນໆ,</w:t>
      </w:r>
      <w:r w:rsidR="008E3D17" w:rsidRPr="002C4DD1">
        <w:rPr>
          <w:rFonts w:ascii="Phetsarath OT" w:hAnsi="Phetsarath OT" w:hint="cs"/>
          <w:color w:val="000000" w:themeColor="text1"/>
          <w:szCs w:val="24"/>
          <w:cs/>
          <w:lang w:bidi="lo-LA"/>
        </w:rPr>
        <w:t xml:space="preserve"> ໂດຍສະເພາະແມ່ນ</w:t>
      </w:r>
      <w:r w:rsidRPr="002C4DD1">
        <w:rPr>
          <w:rFonts w:ascii="Phetsarath OT" w:hAnsi="Phetsarath OT" w:hint="cs"/>
          <w:color w:val="000000" w:themeColor="text1"/>
          <w:szCs w:val="24"/>
          <w:cs/>
          <w:lang w:bidi="lo-LA"/>
        </w:rPr>
        <w:t xml:space="preserve"> ການ</w:t>
      </w:r>
      <w:r w:rsidR="008E3D17" w:rsidRPr="002C4DD1">
        <w:rPr>
          <w:rFonts w:ascii="Phetsarath OT" w:hAnsi="Phetsarath OT" w:hint="cs"/>
          <w:color w:val="000000" w:themeColor="text1"/>
          <w:szCs w:val="24"/>
          <w:cs/>
          <w:lang w:bidi="lo-LA"/>
        </w:rPr>
        <w:t xml:space="preserve">ປູກ, </w:t>
      </w:r>
      <w:r w:rsidRPr="002C4DD1">
        <w:rPr>
          <w:rFonts w:ascii="Phetsarath OT" w:hAnsi="Phetsarath OT" w:hint="cs"/>
          <w:color w:val="000000" w:themeColor="text1"/>
          <w:szCs w:val="24"/>
          <w:cs/>
          <w:lang w:bidi="lo-LA"/>
        </w:rPr>
        <w:t xml:space="preserve">ການລ້ຽງ ແລະ ອຶ່ນໆ ທີ່ເຫັນວ່າຕົນເອງມີທ່າແຮງ </w:t>
      </w:r>
      <w:r w:rsidR="00FB63EB" w:rsidRPr="002C4DD1">
        <w:rPr>
          <w:rFonts w:ascii="Phetsarath OT" w:hAnsi="Phetsarath OT" w:hint="cs"/>
          <w:color w:val="000000" w:themeColor="text1"/>
          <w:szCs w:val="24"/>
          <w:cs/>
          <w:lang w:bidi="lo-LA"/>
        </w:rPr>
        <w:t>ເພື່ອ</w:t>
      </w:r>
      <w:r w:rsidRPr="002C4DD1">
        <w:rPr>
          <w:rFonts w:ascii="Phetsarath OT" w:hAnsi="Phetsarath OT" w:hint="cs"/>
          <w:color w:val="000000" w:themeColor="text1"/>
          <w:szCs w:val="24"/>
          <w:cs/>
          <w:lang w:bidi="lo-LA"/>
        </w:rPr>
        <w:t>ຍົກລະດັບຊີວິດການເປັນຢູ່ ແລະ ສ້າງລາຍຮັບໃຫ້ກັບ</w:t>
      </w:r>
      <w:r w:rsidR="006037E8" w:rsidRPr="002C4DD1">
        <w:rPr>
          <w:rFonts w:ascii="Phetsarath OT" w:hAnsi="Phetsarath OT" w:hint="cs"/>
          <w:color w:val="000000" w:themeColor="text1"/>
          <w:szCs w:val="24"/>
          <w:cs/>
          <w:lang w:bidi="lo-LA"/>
        </w:rPr>
        <w:t xml:space="preserve"> </w:t>
      </w:r>
      <w:r w:rsidR="00FB63EB" w:rsidRPr="002C4DD1">
        <w:rPr>
          <w:rFonts w:ascii="Phetsarath OT" w:hAnsi="Phetsarath OT" w:hint="cs"/>
          <w:color w:val="000000" w:themeColor="text1"/>
          <w:szCs w:val="24"/>
          <w:cs/>
          <w:lang w:bidi="lo-LA"/>
        </w:rPr>
        <w:t xml:space="preserve">ຄອບຄົວ </w:t>
      </w:r>
      <w:r w:rsidRPr="002C4DD1">
        <w:rPr>
          <w:rFonts w:ascii="Phetsarath OT" w:hAnsi="Phetsarath OT" w:hint="cs"/>
          <w:color w:val="000000" w:themeColor="text1"/>
          <w:szCs w:val="24"/>
          <w:cs/>
          <w:lang w:bidi="lo-LA"/>
        </w:rPr>
        <w:t xml:space="preserve">ສໍາລັບ ບໍລິໂພກພາຍໃນຄອບຄົວ </w:t>
      </w:r>
      <w:r w:rsidR="00FB63EB" w:rsidRPr="002C4DD1">
        <w:rPr>
          <w:rFonts w:ascii="Phetsarath OT" w:hAnsi="Phetsarath OT" w:hint="cs"/>
          <w:color w:val="000000" w:themeColor="text1"/>
          <w:szCs w:val="24"/>
          <w:cs/>
          <w:lang w:bidi="lo-LA"/>
        </w:rPr>
        <w:t xml:space="preserve">ແລະ ເອົາໄປຂາຍ. </w:t>
      </w:r>
      <w:r w:rsidRPr="002C4DD1">
        <w:rPr>
          <w:rFonts w:ascii="Phetsarath OT" w:hAnsi="Phetsarath OT" w:hint="cs"/>
          <w:color w:val="000000" w:themeColor="text1"/>
          <w:szCs w:val="24"/>
          <w:cs/>
          <w:lang w:bidi="lo-LA"/>
        </w:rPr>
        <w:t>ສ່ວນຮູບແບບໃນການ</w:t>
      </w:r>
      <w:r w:rsidR="006037E8" w:rsidRPr="002C4DD1">
        <w:rPr>
          <w:rFonts w:ascii="Phetsarath OT" w:hAnsi="Phetsarath OT" w:hint="cs"/>
          <w:color w:val="000000" w:themeColor="text1"/>
          <w:szCs w:val="24"/>
          <w:cs/>
          <w:lang w:bidi="lo-LA"/>
        </w:rPr>
        <w:t xml:space="preserve"> </w:t>
      </w:r>
      <w:r w:rsidR="00FB63EB" w:rsidRPr="002C4DD1">
        <w:rPr>
          <w:rFonts w:ascii="Phetsarath OT" w:hAnsi="Phetsarath OT" w:hint="cs"/>
          <w:color w:val="000000" w:themeColor="text1"/>
          <w:szCs w:val="24"/>
          <w:cs/>
          <w:lang w:bidi="lo-LA"/>
        </w:rPr>
        <w:t>ສົ່ງ</w:t>
      </w:r>
      <w:r w:rsidRPr="002C4DD1">
        <w:rPr>
          <w:rFonts w:ascii="Phetsarath OT" w:hAnsi="Phetsarath OT" w:hint="cs"/>
          <w:color w:val="000000" w:themeColor="text1"/>
          <w:szCs w:val="24"/>
          <w:cs/>
          <w:lang w:bidi="lo-LA"/>
        </w:rPr>
        <w:t xml:space="preserve"> </w:t>
      </w:r>
      <w:r w:rsidR="00FB63EB" w:rsidRPr="002C4DD1">
        <w:rPr>
          <w:rFonts w:ascii="Phetsarath OT" w:hAnsi="Phetsarath OT" w:hint="cs"/>
          <w:color w:val="000000" w:themeColor="text1"/>
          <w:szCs w:val="24"/>
          <w:cs/>
          <w:lang w:bidi="lo-LA"/>
        </w:rPr>
        <w:t>ເສີມໃຫ້ເຂົາເຈົ້າທ້ອນເງິນ</w:t>
      </w:r>
      <w:r w:rsidRPr="002C4DD1">
        <w:rPr>
          <w:rFonts w:ascii="Phetsarath OT" w:hAnsi="Phetsarath OT" w:hint="cs"/>
          <w:color w:val="000000" w:themeColor="text1"/>
          <w:szCs w:val="24"/>
          <w:cs/>
          <w:lang w:bidi="lo-LA"/>
        </w:rPr>
        <w:t xml:space="preserve">ນັ້ນ ແມ່ນຊຸມຊົນຈະຕັດສິນໃຈດ້ວຍຕົນເອງ ໂດຍອິງໃສ່ </w:t>
      </w:r>
      <w:r w:rsidR="00FB63EB" w:rsidRPr="002C4DD1">
        <w:rPr>
          <w:rFonts w:ascii="Phetsarath OT" w:hAnsi="Phetsarath OT" w:hint="cs"/>
          <w:color w:val="000000" w:themeColor="text1"/>
          <w:szCs w:val="24"/>
          <w:cs/>
          <w:lang w:bidi="lo-LA"/>
        </w:rPr>
        <w:t>ຄວາມສາມາດທີ່ເຂົາເຈົ້າ</w:t>
      </w:r>
      <w:r w:rsidRPr="002C4DD1">
        <w:rPr>
          <w:rFonts w:ascii="Phetsarath OT" w:hAnsi="Phetsarath OT" w:hint="cs"/>
          <w:color w:val="000000" w:themeColor="text1"/>
          <w:szCs w:val="24"/>
          <w:cs/>
          <w:lang w:bidi="lo-LA"/>
        </w:rPr>
        <w:t>ຈະຫາມາທ້ອນຮ່ວມກັບກຸ່ມໄດ້</w:t>
      </w:r>
      <w:r w:rsidR="004648CA" w:rsidRPr="002C4DD1">
        <w:rPr>
          <w:rFonts w:ascii="Phetsarath OT" w:hAnsi="Phetsarath OT" w:hint="cs"/>
          <w:color w:val="000000" w:themeColor="text1"/>
          <w:szCs w:val="24"/>
          <w:cs/>
          <w:lang w:bidi="lo-LA"/>
        </w:rPr>
        <w:t>.</w:t>
      </w:r>
      <w:r w:rsidR="00FB63EB" w:rsidRPr="002C4DD1">
        <w:rPr>
          <w:rFonts w:ascii="Phetsarath OT" w:hAnsi="Phetsarath OT" w:hint="cs"/>
          <w:color w:val="000000" w:themeColor="text1"/>
          <w:szCs w:val="24"/>
          <w:cs/>
          <w:lang w:bidi="lo-LA"/>
        </w:rPr>
        <w:t xml:space="preserve"> </w:t>
      </w:r>
    </w:p>
    <w:p w:rsidR="00CE023F" w:rsidRPr="002C4DD1" w:rsidRDefault="004648CA" w:rsidP="002C4DD1">
      <w:pPr>
        <w:ind w:firstLine="720"/>
        <w:jc w:val="both"/>
        <w:rPr>
          <w:rFonts w:ascii="Phetsarath OT" w:hAnsi="Phetsarath OT"/>
          <w:color w:val="000000" w:themeColor="text1"/>
          <w:szCs w:val="24"/>
          <w:lang w:bidi="lo-LA"/>
        </w:rPr>
      </w:pPr>
      <w:r w:rsidRPr="002C4DD1">
        <w:rPr>
          <w:rFonts w:ascii="Phetsarath OT" w:hAnsi="Phetsarath OT" w:hint="cs"/>
          <w:color w:val="000000" w:themeColor="text1"/>
          <w:szCs w:val="24"/>
          <w:cs/>
          <w:lang w:bidi="lo-LA"/>
        </w:rPr>
        <w:t>ໃນວັນທີ 18 ກັນຍາ 2019 ທລຍ ຈຶ່ງໄດ້ຈັດ</w:t>
      </w:r>
      <w:r w:rsidR="00037F86" w:rsidRPr="002C4DD1">
        <w:rPr>
          <w:rFonts w:ascii="Phetsarath OT" w:hAnsi="Phetsarath OT" w:hint="cs"/>
          <w:color w:val="000000" w:themeColor="text1"/>
          <w:szCs w:val="24"/>
          <w:cs/>
          <w:lang w:bidi="lo-LA"/>
        </w:rPr>
        <w:t xml:space="preserve"> </w:t>
      </w:r>
      <w:r w:rsidRPr="002C4DD1">
        <w:rPr>
          <w:rFonts w:ascii="Phetsarath OT" w:hAnsi="Phetsarath OT" w:hint="cs"/>
          <w:color w:val="000000" w:themeColor="text1"/>
          <w:szCs w:val="24"/>
          <w:cs/>
          <w:lang w:bidi="lo-LA"/>
        </w:rPr>
        <w:t>ສໍາມະນາ</w:t>
      </w:r>
      <w:r w:rsidR="005B11E1" w:rsidRPr="002C4DD1">
        <w:rPr>
          <w:rFonts w:ascii="Phetsarath OT" w:hAnsi="Phetsarath OT" w:hint="cs"/>
          <w:color w:val="000000" w:themeColor="text1"/>
          <w:szCs w:val="24"/>
          <w:cs/>
          <w:lang w:bidi="lo-LA"/>
        </w:rPr>
        <w:t>ຜ່ານຮ່າງ</w:t>
      </w:r>
      <w:r w:rsidRPr="002C4DD1">
        <w:rPr>
          <w:rFonts w:ascii="Phetsarath OT" w:hAnsi="Phetsarath OT" w:hint="cs"/>
          <w:color w:val="000000" w:themeColor="text1"/>
          <w:szCs w:val="24"/>
          <w:cs/>
          <w:lang w:bidi="lo-LA"/>
        </w:rPr>
        <w:t>ພາລະບົດບາດຂອງພາກສ່ວນ</w:t>
      </w:r>
      <w:r w:rsidR="005B11E1" w:rsidRPr="002C4DD1">
        <w:rPr>
          <w:rFonts w:ascii="Phetsarath OT" w:hAnsi="Phetsarath OT" w:hint="cs"/>
          <w:color w:val="000000" w:themeColor="text1"/>
          <w:szCs w:val="24"/>
          <w:cs/>
          <w:lang w:bidi="lo-LA"/>
        </w:rPr>
        <w:t>ທີ່ກ່ຽວຂ້ອງກັບ</w:t>
      </w:r>
      <w:r w:rsidRPr="002C4DD1">
        <w:rPr>
          <w:rFonts w:ascii="Phetsarath OT" w:hAnsi="Phetsarath OT" w:hint="cs"/>
          <w:color w:val="000000" w:themeColor="text1"/>
          <w:szCs w:val="24"/>
          <w:cs/>
          <w:lang w:bidi="lo-LA"/>
        </w:rPr>
        <w:t xml:space="preserve"> ການຈັດຕັ້ງກຸ່ມ</w:t>
      </w:r>
      <w:r w:rsidR="005B11E1" w:rsidRPr="002C4DD1">
        <w:rPr>
          <w:rFonts w:ascii="Phetsarath OT" w:hAnsi="Phetsarath OT" w:hint="cs"/>
          <w:color w:val="000000" w:themeColor="text1"/>
          <w:szCs w:val="24"/>
          <w:cs/>
          <w:lang w:bidi="lo-LA"/>
        </w:rPr>
        <w:t xml:space="preserve"> ໃນໄລຍະຜ່ານມາ</w:t>
      </w:r>
      <w:r w:rsidRPr="002C4DD1">
        <w:rPr>
          <w:rFonts w:ascii="Phetsarath OT" w:hAnsi="Phetsarath OT" w:hint="cs"/>
          <w:color w:val="000000" w:themeColor="text1"/>
          <w:szCs w:val="24"/>
          <w:cs/>
          <w:lang w:bidi="lo-LA"/>
        </w:rPr>
        <w:t xml:space="preserve">, </w:t>
      </w:r>
      <w:r w:rsidR="005B11E1" w:rsidRPr="002C4DD1">
        <w:rPr>
          <w:rFonts w:ascii="Phetsarath OT" w:hAnsi="Phetsarath OT" w:hint="cs"/>
          <w:color w:val="000000" w:themeColor="text1"/>
          <w:szCs w:val="24"/>
          <w:cs/>
          <w:lang w:bidi="lo-LA"/>
        </w:rPr>
        <w:t>ການ</w:t>
      </w:r>
      <w:r w:rsidRPr="002C4DD1">
        <w:rPr>
          <w:rFonts w:ascii="Phetsarath OT" w:hAnsi="Phetsarath OT" w:hint="cs"/>
          <w:color w:val="000000" w:themeColor="text1"/>
          <w:szCs w:val="24"/>
          <w:cs/>
          <w:lang w:bidi="lo-LA"/>
        </w:rPr>
        <w:t>ສະໜອງຄວາມຮູ້</w:t>
      </w:r>
      <w:r w:rsidR="005B11E1" w:rsidRPr="002C4DD1">
        <w:rPr>
          <w:rFonts w:ascii="Phetsarath OT" w:hAnsi="Phetsarath OT" w:hint="cs"/>
          <w:color w:val="000000" w:themeColor="text1"/>
          <w:szCs w:val="24"/>
          <w:cs/>
          <w:lang w:bidi="lo-LA"/>
        </w:rPr>
        <w:t>ດ້ານ</w:t>
      </w:r>
      <w:r w:rsidRPr="002C4DD1">
        <w:rPr>
          <w:rFonts w:ascii="Phetsarath OT" w:hAnsi="Phetsarath OT" w:hint="cs"/>
          <w:color w:val="000000" w:themeColor="text1"/>
          <w:szCs w:val="24"/>
          <w:cs/>
          <w:lang w:bidi="lo-LA"/>
        </w:rPr>
        <w:t>ວິຊາການ ແລະ ສະໜອງສິນເຊື່ອ ເພື່ອແກ້ໄຂຄວາມທຸກຍາກ ນີ້ຂຶ້ນ ໂດຍການເປັນປະທານຂອງ ທ່ານ ຄໍາບຸນນັດ ໄຊຍະນົນ, ຮອງລັດຖະ</w:t>
      </w:r>
      <w:r w:rsidR="005B11E1" w:rsidRPr="002C4DD1">
        <w:rPr>
          <w:rFonts w:ascii="Phetsarath OT" w:hAnsi="Phetsarath OT" w:hint="cs"/>
          <w:color w:val="000000" w:themeColor="text1"/>
          <w:szCs w:val="24"/>
          <w:cs/>
          <w:lang w:bidi="lo-LA"/>
        </w:rPr>
        <w:t xml:space="preserve"> </w:t>
      </w:r>
      <w:r w:rsidRPr="002C4DD1">
        <w:rPr>
          <w:rFonts w:ascii="Phetsarath OT" w:hAnsi="Phetsarath OT" w:hint="cs"/>
          <w:color w:val="000000" w:themeColor="text1"/>
          <w:szCs w:val="24"/>
          <w:cs/>
          <w:lang w:bidi="lo-LA"/>
        </w:rPr>
        <w:t>ມົນຕີ ກະຊວງກະສິກໍາ ແລະ ປ່າໄມ້</w:t>
      </w:r>
      <w:r w:rsidR="00180BB4" w:rsidRPr="002C4DD1">
        <w:rPr>
          <w:rFonts w:ascii="Phetsarath OT" w:hAnsi="Phetsarath OT" w:hint="cs"/>
          <w:color w:val="000000" w:themeColor="text1"/>
          <w:szCs w:val="24"/>
          <w:cs/>
          <w:lang w:bidi="lo-LA"/>
        </w:rPr>
        <w:t xml:space="preserve"> </w:t>
      </w:r>
      <w:r w:rsidR="005B11E1" w:rsidRPr="002C4DD1">
        <w:rPr>
          <w:rFonts w:ascii="Phetsarath OT" w:hAnsi="Phetsarath OT" w:hint="cs"/>
          <w:color w:val="000000" w:themeColor="text1"/>
          <w:szCs w:val="24"/>
          <w:cs/>
          <w:lang w:bidi="lo-LA"/>
        </w:rPr>
        <w:t>ພາຍໃຕ້</w:t>
      </w:r>
      <w:r w:rsidR="00180BB4" w:rsidRPr="002C4DD1">
        <w:rPr>
          <w:rFonts w:ascii="Phetsarath OT" w:hAnsi="Phetsarath OT" w:hint="cs"/>
          <w:color w:val="000000" w:themeColor="text1"/>
          <w:szCs w:val="24"/>
          <w:cs/>
          <w:lang w:bidi="lo-LA"/>
        </w:rPr>
        <w:t>ການເຂົ້າຮ່ວມຂອງຜູ້ຕາງໜ້າກົມພັດທະນາຊົນນະບົດ ແລະ ສະຫະກອນ, ກົມສົ່ງເສີມເຕັກນິກ ແລະ ປຸງແຕ່ງ, ທະນາຄານນະໂຍບາຍ ແລະ ພະນັກງານ ທລຍ ຈໍານວນທັງໝົດ 27 ທ່ານ, ຍິງ 9 ທ່ານ.</w:t>
      </w:r>
    </w:p>
    <w:p w:rsidR="009E09FC" w:rsidRPr="002C4DD1" w:rsidRDefault="001964D2" w:rsidP="002C4DD1">
      <w:pPr>
        <w:spacing w:after="0"/>
        <w:jc w:val="both"/>
        <w:rPr>
          <w:rFonts w:ascii="Phetsarath OT" w:hAnsi="Phetsarath OT"/>
          <w:color w:val="000000" w:themeColor="text1"/>
          <w:szCs w:val="24"/>
          <w:lang w:bidi="lo-LA"/>
        </w:rPr>
      </w:pPr>
      <w:r w:rsidRPr="002C4DD1">
        <w:rPr>
          <w:rFonts w:ascii="Phetsarath OT" w:hAnsi="Phetsarath OT"/>
          <w:color w:val="000000" w:themeColor="text1"/>
          <w:szCs w:val="24"/>
          <w:lang w:bidi="lo-LA"/>
        </w:rPr>
        <w:t xml:space="preserve">      </w:t>
      </w:r>
      <w:r w:rsidR="00610E20" w:rsidRPr="002C4DD1">
        <w:rPr>
          <w:rFonts w:ascii="Phetsarath OT" w:hAnsi="Phetsarath OT" w:hint="eastAsia"/>
          <w:color w:val="000000" w:themeColor="text1"/>
          <w:szCs w:val="24"/>
          <w:cs/>
          <w:lang w:bidi="lo-LA"/>
        </w:rPr>
        <w:t>ທີ່ປະຊຸມ ທ່ານ ຈິດ</w:t>
      </w:r>
      <w:r w:rsidR="00610E20" w:rsidRPr="002C4DD1">
        <w:rPr>
          <w:rFonts w:ascii="Phetsarath OT" w:hAnsi="Phetsarath OT"/>
          <w:color w:val="000000" w:themeColor="text1"/>
          <w:szCs w:val="24"/>
          <w:lang w:bidi="lo-LA"/>
        </w:rPr>
        <w:t xml:space="preserve"> </w:t>
      </w:r>
      <w:r w:rsidR="00030F05" w:rsidRPr="002C4DD1">
        <w:rPr>
          <w:rFonts w:ascii="Phetsarath OT" w:hAnsi="Phetsarath OT" w:hint="eastAsia"/>
          <w:color w:val="000000" w:themeColor="text1"/>
          <w:szCs w:val="24"/>
          <w:cs/>
          <w:lang w:bidi="lo-LA"/>
        </w:rPr>
        <w:t>ທະວີໃສ</w:t>
      </w:r>
      <w:r w:rsidR="00030F05" w:rsidRPr="002C4DD1">
        <w:rPr>
          <w:rFonts w:ascii="Phetsarath OT" w:hAnsi="Phetsarath OT" w:hint="eastAsia"/>
          <w:color w:val="000000" w:themeColor="text1"/>
          <w:szCs w:val="24"/>
          <w:lang w:bidi="lo-LA"/>
        </w:rPr>
        <w:t xml:space="preserve">, </w:t>
      </w:r>
      <w:r w:rsidR="00030F05" w:rsidRPr="002C4DD1">
        <w:rPr>
          <w:rFonts w:ascii="Phetsarath OT" w:hAnsi="Phetsarath OT" w:hint="eastAsia"/>
          <w:color w:val="000000" w:themeColor="text1"/>
          <w:szCs w:val="24"/>
          <w:cs/>
          <w:lang w:bidi="lo-LA"/>
        </w:rPr>
        <w:t>ຜູ້ອໍານວຍການບໍລິຫານ ທລຍ ໄດ້ນໍາສະເໜີຜົນການຈັດຕັ້ງປະຕິບັດວຽກງ</w:t>
      </w:r>
      <w:r w:rsidRPr="002C4DD1">
        <w:rPr>
          <w:rFonts w:ascii="Phetsarath OT" w:hAnsi="Phetsarath OT" w:hint="eastAsia"/>
          <w:color w:val="000000" w:themeColor="text1"/>
          <w:szCs w:val="24"/>
          <w:cs/>
          <w:lang w:bidi="lo-LA"/>
        </w:rPr>
        <w:t>ານກ່ຽວກັບກຸ່ມ ກຊກ ໃນໄລຍະຜ່ານມາ:</w:t>
      </w:r>
      <w:r w:rsidR="00030F05" w:rsidRPr="002C4DD1">
        <w:rPr>
          <w:rFonts w:ascii="Phetsarath OT" w:hAnsi="Phetsarath OT" w:hint="eastAsia"/>
          <w:color w:val="000000" w:themeColor="text1"/>
          <w:szCs w:val="24"/>
          <w:lang w:bidi="lo-LA"/>
        </w:rPr>
        <w:t>“</w:t>
      </w:r>
      <w:r w:rsidR="00030F05" w:rsidRPr="002C4DD1">
        <w:rPr>
          <w:rFonts w:ascii="Phetsarath OT" w:hAnsi="Phetsarath OT" w:hint="cs"/>
          <w:color w:val="000000" w:themeColor="text1"/>
          <w:szCs w:val="24"/>
          <w:cs/>
          <w:lang w:bidi="lo-LA"/>
        </w:rPr>
        <w:t>ທລຍ ໄດ້ສະໜັບສະໜູນ ກຸ່ມ ກຊກ ເປັນເວລາ 8 ປີແລ້ວ ຢູ່ໃນ 3 ເມືອງດັ່ງກ່າວເຊິ່ງເຫັນໄດ້ວ່າກຸ່ມ ກຊກ ຕ່າງໆໄດ້ມີຄວາມເຂັ້ມແຂງຫຼາຍດ້ານເຊັ່ນ: ມີແນວຄວາມຄິດໃນການ ຄຸ້ມຄອງ-ບໍລິຫານກອງທຶນພັດທະນາບ້ານທີ່ຖືກຕ້ອງຕາມຫຼັກການຂອງ ກຸ່ມ ກຊກ, ມີແນວຄວາມຄິດໃນປະກອບກິດຈະກໍາທີ່ສາມາດສ້າງລາຍຮັບເຂົ້າຄອບຄົວ ເພື່ອແກ້ໄຂຄວາມທຸກຍາກ</w:t>
      </w:r>
      <w:r w:rsidR="00030F05" w:rsidRPr="002C4DD1">
        <w:rPr>
          <w:rFonts w:ascii="Phetsarath OT" w:hAnsi="Phetsarath OT" w:hint="cs"/>
          <w:color w:val="000000" w:themeColor="text1"/>
          <w:szCs w:val="24"/>
          <w:lang w:bidi="lo-LA"/>
        </w:rPr>
        <w:t>,</w:t>
      </w:r>
      <w:r w:rsidR="00030F05" w:rsidRPr="002C4DD1">
        <w:rPr>
          <w:rFonts w:ascii="Phetsarath OT" w:hAnsi="Phetsarath OT" w:hint="cs"/>
          <w:color w:val="000000" w:themeColor="text1"/>
          <w:szCs w:val="24"/>
          <w:cs/>
          <w:lang w:bidi="lo-LA"/>
        </w:rPr>
        <w:t xml:space="preserve"> ຮູ້ເຮັດຮູ້ສ້າງ</w:t>
      </w:r>
      <w:r w:rsidR="00030F05" w:rsidRPr="002C4DD1">
        <w:rPr>
          <w:rFonts w:ascii="Phetsarath OT" w:hAnsi="Phetsarath OT" w:hint="cs"/>
          <w:color w:val="000000" w:themeColor="text1"/>
          <w:szCs w:val="24"/>
          <w:lang w:bidi="lo-LA"/>
        </w:rPr>
        <w:t xml:space="preserve">, </w:t>
      </w:r>
      <w:r w:rsidR="00030F05" w:rsidRPr="002C4DD1">
        <w:rPr>
          <w:rFonts w:ascii="Phetsarath OT" w:hAnsi="Phetsarath OT" w:hint="cs"/>
          <w:color w:val="000000" w:themeColor="text1"/>
          <w:szCs w:val="24"/>
          <w:cs/>
          <w:lang w:bidi="lo-LA"/>
        </w:rPr>
        <w:t>ຮູ້ຈັກທ້ອນເງິນ</w:t>
      </w:r>
      <w:r w:rsidR="00030F05" w:rsidRPr="002C4DD1">
        <w:rPr>
          <w:rFonts w:ascii="Phetsarath OT" w:hAnsi="Phetsarath OT" w:hint="cs"/>
          <w:color w:val="000000" w:themeColor="text1"/>
          <w:szCs w:val="24"/>
          <w:lang w:bidi="lo-LA"/>
        </w:rPr>
        <w:t xml:space="preserve">, </w:t>
      </w:r>
      <w:r w:rsidR="00030F05" w:rsidRPr="002C4DD1">
        <w:rPr>
          <w:rFonts w:ascii="Phetsarath OT" w:hAnsi="Phetsarath OT" w:hint="cs"/>
          <w:color w:val="000000" w:themeColor="text1"/>
          <w:szCs w:val="24"/>
          <w:cs/>
          <w:lang w:bidi="lo-LA"/>
        </w:rPr>
        <w:t>ຮູ້ໃຊ້ເງິນທີ່ຢືມມາເຮັດການຜະລິດ</w:t>
      </w:r>
      <w:r w:rsidR="00030F05" w:rsidRPr="002C4DD1">
        <w:rPr>
          <w:rFonts w:ascii="Phetsarath OT" w:hAnsi="Phetsarath OT" w:hint="cs"/>
          <w:color w:val="000000" w:themeColor="text1"/>
          <w:szCs w:val="24"/>
          <w:lang w:bidi="lo-LA"/>
        </w:rPr>
        <w:t xml:space="preserve">, </w:t>
      </w:r>
      <w:r w:rsidR="00030F05" w:rsidRPr="002C4DD1">
        <w:rPr>
          <w:rFonts w:ascii="Phetsarath OT" w:hAnsi="Phetsarath OT" w:hint="cs"/>
          <w:color w:val="000000" w:themeColor="text1"/>
          <w:szCs w:val="24"/>
          <w:cs/>
          <w:lang w:bidi="lo-LA"/>
        </w:rPr>
        <w:t>ຮູ້ຈັກຄ້າຂາຍ</w:t>
      </w:r>
      <w:r w:rsidR="00030F05" w:rsidRPr="002C4DD1">
        <w:rPr>
          <w:rFonts w:ascii="Phetsarath OT" w:hAnsi="Phetsarath OT" w:hint="cs"/>
          <w:color w:val="000000" w:themeColor="text1"/>
          <w:szCs w:val="24"/>
          <w:lang w:bidi="lo-LA"/>
        </w:rPr>
        <w:t>,</w:t>
      </w:r>
      <w:r w:rsidR="00030F05" w:rsidRPr="002C4DD1">
        <w:rPr>
          <w:rFonts w:ascii="Phetsarath OT" w:hAnsi="Phetsarath OT" w:hint="cs"/>
          <w:color w:val="000000" w:themeColor="text1"/>
          <w:szCs w:val="24"/>
          <w:cs/>
          <w:lang w:bidi="lo-LA"/>
        </w:rPr>
        <w:t xml:space="preserve"> ຮູ້ຈັກເກັບຊື້ ແລະ ວ່າຈ້າງ</w:t>
      </w:r>
      <w:r w:rsidR="00030F05" w:rsidRPr="002C4DD1">
        <w:rPr>
          <w:rFonts w:ascii="Phetsarath OT" w:hAnsi="Phetsarath OT" w:hint="cs"/>
          <w:color w:val="000000" w:themeColor="text1"/>
          <w:szCs w:val="24"/>
          <w:lang w:bidi="lo-LA"/>
        </w:rPr>
        <w:t xml:space="preserve">, </w:t>
      </w:r>
      <w:r w:rsidR="00CF5BE5" w:rsidRPr="002C4DD1">
        <w:rPr>
          <w:rFonts w:ascii="Phetsarath OT" w:hAnsi="Phetsarath OT" w:hint="cs"/>
          <w:color w:val="000000" w:themeColor="text1"/>
          <w:szCs w:val="24"/>
          <w:cs/>
          <w:lang w:bidi="lo-LA"/>
        </w:rPr>
        <w:t>ຮູ້</w:t>
      </w:r>
      <w:r w:rsidR="00030F05" w:rsidRPr="002C4DD1">
        <w:rPr>
          <w:rFonts w:ascii="Phetsarath OT" w:hAnsi="Phetsarath OT" w:hint="cs"/>
          <w:color w:val="000000" w:themeColor="text1"/>
          <w:szCs w:val="24"/>
          <w:cs/>
          <w:lang w:bidi="lo-LA"/>
        </w:rPr>
        <w:t>ຈັກການປຸງແຕ່ງເພີ່ມມູນຄ່າຜະລິດຕະພັນ ແລະ ພິ</w:t>
      </w:r>
      <w:r w:rsidR="00CF5BE5" w:rsidRPr="002C4DD1">
        <w:rPr>
          <w:rFonts w:ascii="Phetsarath OT" w:hAnsi="Phetsarath OT"/>
          <w:color w:val="000000" w:themeColor="text1"/>
          <w:szCs w:val="24"/>
          <w:lang w:bidi="lo-LA"/>
        </w:rPr>
        <w:t xml:space="preserve"> </w:t>
      </w:r>
      <w:r w:rsidR="00030F05" w:rsidRPr="002C4DD1">
        <w:rPr>
          <w:rFonts w:ascii="Phetsarath OT" w:hAnsi="Phetsarath OT" w:hint="cs"/>
          <w:color w:val="000000" w:themeColor="text1"/>
          <w:szCs w:val="24"/>
          <w:cs/>
          <w:lang w:bidi="lo-LA"/>
        </w:rPr>
        <w:t>ເສດ ຮູ້ຈັກຈັດຕັ້ງ</w:t>
      </w:r>
      <w:r w:rsidR="00030F05" w:rsidRPr="002C4DD1">
        <w:rPr>
          <w:rFonts w:ascii="Phetsarath OT" w:hAnsi="Phetsarath OT" w:hint="cs"/>
          <w:color w:val="000000" w:themeColor="text1"/>
          <w:szCs w:val="24"/>
          <w:lang w:bidi="lo-LA"/>
        </w:rPr>
        <w:t xml:space="preserve">, </w:t>
      </w:r>
      <w:r w:rsidR="00030F05" w:rsidRPr="002C4DD1">
        <w:rPr>
          <w:rFonts w:ascii="Phetsarath OT" w:hAnsi="Phetsarath OT" w:hint="cs"/>
          <w:color w:val="000000" w:themeColor="text1"/>
          <w:szCs w:val="24"/>
          <w:cs/>
          <w:lang w:bidi="lo-LA"/>
        </w:rPr>
        <w:t>ຄຸ້ມຄອງເງິນ ແລະ ສະມາຊິກໃນກຸ່ມເອົາເອງ</w:t>
      </w:r>
      <w:r w:rsidR="00030F05" w:rsidRPr="002C4DD1">
        <w:rPr>
          <w:rFonts w:ascii="Phetsarath OT" w:hAnsi="Phetsarath OT" w:hint="eastAsia"/>
          <w:color w:val="000000" w:themeColor="text1"/>
          <w:szCs w:val="24"/>
          <w:lang w:bidi="lo-LA"/>
        </w:rPr>
        <w:t>”</w:t>
      </w:r>
      <w:r w:rsidR="00030F05" w:rsidRPr="002C4DD1">
        <w:rPr>
          <w:rFonts w:ascii="Phetsarath OT" w:hAnsi="Phetsarath OT" w:hint="cs"/>
          <w:color w:val="000000" w:themeColor="text1"/>
          <w:szCs w:val="24"/>
          <w:cs/>
          <w:lang w:bidi="lo-LA"/>
        </w:rPr>
        <w:t xml:space="preserve">. </w:t>
      </w:r>
    </w:p>
    <w:p w:rsidR="00305972" w:rsidRPr="002C4DD1" w:rsidRDefault="00030F05" w:rsidP="002C4DD1">
      <w:pPr>
        <w:spacing w:after="0" w:line="240" w:lineRule="auto"/>
        <w:jc w:val="both"/>
        <w:rPr>
          <w:rFonts w:ascii="Phetsarath OT" w:hAnsi="Phetsarath OT"/>
          <w:color w:val="000000" w:themeColor="text1"/>
          <w:szCs w:val="24"/>
          <w:lang w:bidi="lo-LA"/>
        </w:rPr>
      </w:pPr>
      <w:r w:rsidRPr="002C4DD1">
        <w:rPr>
          <w:rFonts w:ascii="Phetsarath OT" w:hAnsi="Phetsarath OT" w:hint="cs"/>
          <w:color w:val="000000" w:themeColor="text1"/>
          <w:szCs w:val="24"/>
          <w:cs/>
          <w:lang w:bidi="lo-LA"/>
        </w:rPr>
        <w:t>ຈາກນັ້ນ  ຕາງໜ້າກົມພັດທະນາຊົນນະບົດ ແລະ ສະຫະກອນ</w:t>
      </w:r>
      <w:r w:rsidRPr="002C4DD1">
        <w:rPr>
          <w:rFonts w:ascii="Phetsarath OT" w:hAnsi="Phetsarath OT" w:hint="cs"/>
          <w:color w:val="000000" w:themeColor="text1"/>
          <w:szCs w:val="24"/>
          <w:lang w:bidi="lo-LA"/>
        </w:rPr>
        <w:t xml:space="preserve">, </w:t>
      </w:r>
      <w:r w:rsidRPr="002C4DD1">
        <w:rPr>
          <w:rFonts w:ascii="Phetsarath OT" w:hAnsi="Phetsarath OT" w:hint="cs"/>
          <w:color w:val="000000" w:themeColor="text1"/>
          <w:szCs w:val="24"/>
          <w:cs/>
          <w:lang w:bidi="lo-LA"/>
        </w:rPr>
        <w:t>ກົມສົ່ງເສີມເຕັກນິກ ແລະ ປຸງແຕ່ງກະສິກໍາ</w:t>
      </w:r>
      <w:r w:rsidRPr="002C4DD1">
        <w:rPr>
          <w:rFonts w:ascii="Phetsarath OT" w:hAnsi="Phetsarath OT" w:hint="cs"/>
          <w:color w:val="000000" w:themeColor="text1"/>
          <w:szCs w:val="24"/>
          <w:lang w:bidi="lo-LA"/>
        </w:rPr>
        <w:t>,</w:t>
      </w:r>
      <w:r w:rsidRPr="002C4DD1">
        <w:rPr>
          <w:rFonts w:ascii="Phetsarath OT" w:hAnsi="Phetsarath OT" w:hint="cs"/>
          <w:color w:val="000000" w:themeColor="text1"/>
          <w:szCs w:val="24"/>
          <w:cs/>
          <w:lang w:bidi="lo-LA"/>
        </w:rPr>
        <w:t xml:space="preserve"> ທະນາຄານນະໂຍບາຍກໍໄດ້ ນໍາສະເໜີພາລະບົດບາດ ແລະ ໜ້າທີ່ຮັບຜິດຊອບຂອງຕົນ ກ່ຽວກັບວຽກງານດັ່ງກ່າວ. ພອ້ມນັ້ນ ກໍໄດ້ປຶກສາຫາລື ສ້າງຄວາມເຂົ້າໃຈໃນພາລະບົດບາດ ໜ້າທີ່ຂອງແຕ່ລະພາກສ່ວນ ເພື່ອສຶບຕໍ່ຮ່ວມມືກັນເຊື່ອມສານນະໂຍບາຍຊຸກຍູ້ກຸ່ມ ກຊກ ຢູ່ 3 ເມືອງ ແຂວງສະຫວັນນະເຂດ ພາຍຫຼັງ ທລຍ ມອບໃຫ້ທາງເມືອງ ແລະ ແຂວງສຶບຕໍ່ຄຸ້ມຄອງໃນຕໍ່ໜ້າ</w:t>
      </w:r>
      <w:r w:rsidRPr="002C4DD1">
        <w:rPr>
          <w:rFonts w:ascii="Phetsarath OT" w:hAnsi="Phetsarath OT" w:hint="cs"/>
          <w:color w:val="000000" w:themeColor="text1"/>
          <w:szCs w:val="24"/>
          <w:lang w:bidi="lo-LA"/>
        </w:rPr>
        <w:t xml:space="preserve">, </w:t>
      </w:r>
      <w:r w:rsidRPr="002C4DD1">
        <w:rPr>
          <w:rFonts w:ascii="Phetsarath OT" w:hAnsi="Phetsarath OT" w:hint="cs"/>
          <w:color w:val="000000" w:themeColor="text1"/>
          <w:szCs w:val="24"/>
          <w:cs/>
          <w:lang w:bidi="lo-LA"/>
        </w:rPr>
        <w:t>ຊຶ່ງອິງຕາມແຜນຈັດຕັ້ງປະຕິ ບັດໂຄງການປະຈໍາປີ ຂອງ ທລຍ ແມ່ນຈະໄດ້ຈັດກອງປະຊຸມ ມອບຄວາມຮັບຜິດຊອບໃຫ້ຂະແໜງກະສິກໍາ ແຂວງ, ເມືອງ</w:t>
      </w:r>
      <w:r w:rsidR="00EA19FB" w:rsidRPr="002C4DD1">
        <w:rPr>
          <w:rFonts w:ascii="Phetsarath OT" w:hAnsi="Phetsarath OT" w:hint="cs"/>
          <w:color w:val="000000" w:themeColor="text1"/>
          <w:szCs w:val="24"/>
          <w:cs/>
          <w:lang w:bidi="lo-LA"/>
        </w:rPr>
        <w:t xml:space="preserve"> ສົມທົບກັບທ</w:t>
      </w:r>
      <w:r w:rsidRPr="002C4DD1">
        <w:rPr>
          <w:rFonts w:ascii="Phetsarath OT" w:hAnsi="Phetsarath OT" w:hint="cs"/>
          <w:color w:val="000000" w:themeColor="text1"/>
          <w:szCs w:val="24"/>
          <w:cs/>
          <w:lang w:bidi="lo-LA"/>
        </w:rPr>
        <w:t>ະນາຄານນະໂຍບາຍໃນທ້າຍປີ 2019 ນີ້.</w:t>
      </w:r>
    </w:p>
    <w:p w:rsidR="006D5CF5" w:rsidRPr="002C4DD1" w:rsidRDefault="003A6D58" w:rsidP="002C4DD1">
      <w:pPr>
        <w:spacing w:after="0" w:line="240" w:lineRule="auto"/>
        <w:ind w:firstLine="720"/>
        <w:jc w:val="both"/>
        <w:rPr>
          <w:rFonts w:ascii="Phetsarath OT" w:hAnsi="Phetsarath OT"/>
          <w:color w:val="000000" w:themeColor="text1"/>
          <w:szCs w:val="24"/>
          <w:lang w:bidi="lo-LA"/>
        </w:rPr>
      </w:pPr>
      <w:r w:rsidRPr="002C4DD1">
        <w:rPr>
          <w:rFonts w:ascii="Phetsarath OT" w:hAnsi="Phetsarath OT" w:hint="cs"/>
          <w:color w:val="000000" w:themeColor="text1"/>
          <w:szCs w:val="24"/>
          <w:cs/>
          <w:lang w:bidi="lo-LA"/>
        </w:rPr>
        <w:lastRenderedPageBreak/>
        <w:t>ເນື່ອງຈາກ</w:t>
      </w:r>
      <w:r w:rsidRPr="002C4DD1">
        <w:rPr>
          <w:rFonts w:ascii="Phetsarath OT" w:hAnsi="Phetsarath OT" w:hint="eastAsia"/>
          <w:color w:val="000000" w:themeColor="text1"/>
          <w:szCs w:val="24"/>
          <w:lang w:bidi="lo-LA"/>
        </w:rPr>
        <w:t>“</w:t>
      </w:r>
      <w:r w:rsidRPr="002C4DD1">
        <w:rPr>
          <w:rFonts w:ascii="Phetsarath OT" w:hAnsi="Phetsarath OT" w:hint="cs"/>
          <w:color w:val="000000" w:themeColor="text1"/>
          <w:szCs w:val="24"/>
          <w:cs/>
          <w:lang w:bidi="lo-LA"/>
        </w:rPr>
        <w:t>ຜ່ານການຈັດຕັ້ງປະຕິບັດກຸ່ມ ກຊກ ຕາມຮູບແບບຂອງ ທລຍ ນີ້ ເຫັນວ່າຊີວິດການເປັນຢູ່ທາງດ້ານວັດຖຸ ແລະ ຈິດໃຈຂອງປະຊາຊົນໄດ້ຮັບການປັບປຸງດີຂຶ້ນ ແລະ ມີຄວາມຍືນຍົງ</w:t>
      </w:r>
      <w:r w:rsidRPr="002C4DD1">
        <w:rPr>
          <w:rFonts w:ascii="Phetsarath OT" w:hAnsi="Phetsarath OT" w:hint="cs"/>
          <w:color w:val="000000" w:themeColor="text1"/>
          <w:szCs w:val="24"/>
          <w:lang w:bidi="lo-LA"/>
        </w:rPr>
        <w:t xml:space="preserve">, </w:t>
      </w:r>
      <w:r w:rsidRPr="002C4DD1">
        <w:rPr>
          <w:rFonts w:ascii="Phetsarath OT" w:hAnsi="Phetsarath OT" w:hint="cs"/>
          <w:color w:val="000000" w:themeColor="text1"/>
          <w:szCs w:val="24"/>
          <w:cs/>
          <w:lang w:bidi="lo-LA"/>
        </w:rPr>
        <w:t>ເຮັດໃຫ້ຊາວຊົນນະບົດກໍ່ຄືຊາວກະສິກອນ ຜູ້ທຸກຍາກ ເປັນເຈົ້າການ ຕື່ນຕົວສະໝັກໃຈ ຕາມທິດເພິ່ງຕົນເອງກຸ້ມຕົນເອງ ສ້າງຄວາມເຂັ້ມແຂງດ້ວຍຕົນເອງ ທີ່ພັກ-ລັດຖະບານວາງອອກ ຊຶ່ງມາຮອດປະຈຸບັນກຸ່ມ ກຊກ ໄດ້ມີຄວາມເຂັ້ມແຂງໃນລະດັບທີ່ແນ່ນອນແລ້ວ. ດ່ັງນັ້ນ ທລຍ ພ້ອມດ້ວຍບັນດາກົມ ທີ່ກ່ຽວຂ້ອງ ຂອງກະຊວງກະສິກໍາ ແລະ ປ່າໄມ້</w:t>
      </w:r>
      <w:r w:rsidRPr="002C4DD1">
        <w:rPr>
          <w:rFonts w:ascii="Phetsarath OT" w:hAnsi="Phetsarath OT" w:hint="cs"/>
          <w:color w:val="000000" w:themeColor="text1"/>
          <w:szCs w:val="24"/>
          <w:lang w:bidi="lo-LA"/>
        </w:rPr>
        <w:t>,</w:t>
      </w:r>
      <w:r w:rsidRPr="002C4DD1">
        <w:rPr>
          <w:rFonts w:ascii="Phetsarath OT" w:hAnsi="Phetsarath OT" w:hint="cs"/>
          <w:color w:val="000000" w:themeColor="text1"/>
          <w:szCs w:val="24"/>
          <w:cs/>
          <w:lang w:bidi="lo-LA"/>
        </w:rPr>
        <w:t xml:space="preserve"> ທະນາຄານນະໂຍບາຍ</w:t>
      </w:r>
      <w:r w:rsidRPr="002C4DD1">
        <w:rPr>
          <w:rFonts w:ascii="Phetsarath OT" w:hAnsi="Phetsarath OT" w:hint="cs"/>
          <w:color w:val="000000" w:themeColor="text1"/>
          <w:szCs w:val="24"/>
          <w:lang w:bidi="lo-LA"/>
        </w:rPr>
        <w:t>,</w:t>
      </w:r>
      <w:r w:rsidRPr="002C4DD1">
        <w:rPr>
          <w:rFonts w:ascii="Phetsarath OT" w:hAnsi="Phetsarath OT" w:hint="cs"/>
          <w:color w:val="000000" w:themeColor="text1"/>
          <w:szCs w:val="24"/>
          <w:cs/>
          <w:lang w:bidi="lo-LA"/>
        </w:rPr>
        <w:t xml:space="preserve"> ທະນາຄານແຫ່ງ ສປປ ລາວ ຈຶ່ງໄດ້ມີແຜນການຜັນຂະ ຫຍາຍຜົນຂອງການທົດລອງໂຄງການດັ່ງກ່າວ ດ້ວຍການມອບໃຫ້ຂະແໜງການທີ່ກ່ຽວຂ້ອງເປັນຜູ້ຮັບຜິດຊອບ ພາຍໃຕ້ການປະສານງານຂອງອົງການປົກຄອງເມືອງ ທີ່ມີຂະແໜງກະສິກໍາເປັນໃຈກາງສຶບຕໍ່ຄຸ້ມຄອງ ຊຶ່ງໄດ້ກໍານົດເອົາ 4 ບ້ານເປັນຈຸດທົດລອງຄື: ບ້ານແກ້ງກວີ</w:t>
      </w:r>
      <w:r w:rsidRPr="002C4DD1">
        <w:rPr>
          <w:rFonts w:ascii="Phetsarath OT" w:hAnsi="Phetsarath OT" w:hint="cs"/>
          <w:color w:val="000000" w:themeColor="text1"/>
          <w:szCs w:val="24"/>
          <w:lang w:bidi="lo-LA"/>
        </w:rPr>
        <w:t xml:space="preserve">, </w:t>
      </w:r>
      <w:r w:rsidRPr="002C4DD1">
        <w:rPr>
          <w:rFonts w:ascii="Phetsarath OT" w:hAnsi="Phetsarath OT" w:hint="cs"/>
          <w:color w:val="000000" w:themeColor="text1"/>
          <w:szCs w:val="24"/>
          <w:cs/>
          <w:lang w:bidi="lo-LA"/>
        </w:rPr>
        <w:t>ບ້ານລະໂກ ເມືອງເຊໂປນ</w:t>
      </w:r>
      <w:r w:rsidRPr="002C4DD1">
        <w:rPr>
          <w:rFonts w:ascii="Phetsarath OT" w:hAnsi="Phetsarath OT" w:hint="cs"/>
          <w:color w:val="000000" w:themeColor="text1"/>
          <w:szCs w:val="24"/>
          <w:lang w:bidi="lo-LA"/>
        </w:rPr>
        <w:t xml:space="preserve">; </w:t>
      </w:r>
      <w:r w:rsidRPr="002C4DD1">
        <w:rPr>
          <w:rFonts w:ascii="Phetsarath OT" w:hAnsi="Phetsarath OT" w:hint="cs"/>
          <w:color w:val="000000" w:themeColor="text1"/>
          <w:szCs w:val="24"/>
          <w:cs/>
          <w:lang w:bidi="lo-LA"/>
        </w:rPr>
        <w:t>ບ້ານຕັງອາໄລ ເມືອງນອງ</w:t>
      </w:r>
      <w:r w:rsidRPr="002C4DD1">
        <w:rPr>
          <w:rFonts w:ascii="Phetsarath OT" w:hAnsi="Phetsarath OT" w:hint="cs"/>
          <w:color w:val="000000" w:themeColor="text1"/>
          <w:szCs w:val="24"/>
          <w:lang w:bidi="lo-LA"/>
        </w:rPr>
        <w:t xml:space="preserve">; </w:t>
      </w:r>
      <w:r w:rsidRPr="002C4DD1">
        <w:rPr>
          <w:rFonts w:ascii="Phetsarath OT" w:hAnsi="Phetsarath OT" w:hint="cs"/>
          <w:color w:val="000000" w:themeColor="text1"/>
          <w:szCs w:val="24"/>
          <w:cs/>
          <w:lang w:bidi="lo-LA"/>
        </w:rPr>
        <w:t>ບ້ານພູມະລີ ເມືອງທ່າປາງທອງ</w:t>
      </w:r>
    </w:p>
    <w:p w:rsidR="003A6D58" w:rsidRPr="002C4DD1" w:rsidRDefault="003A6D58" w:rsidP="002C4DD1">
      <w:pPr>
        <w:ind w:firstLine="720"/>
        <w:jc w:val="both"/>
        <w:rPr>
          <w:rFonts w:ascii="Times New Roman" w:hAnsi="Times New Roman" w:cs="Times New Roman"/>
          <w:strike/>
          <w:color w:val="000000" w:themeColor="text1"/>
          <w:szCs w:val="24"/>
          <w:lang w:bidi="lo-LA"/>
        </w:rPr>
      </w:pPr>
      <w:r w:rsidRPr="002C4DD1">
        <w:rPr>
          <w:rFonts w:ascii="Phetsarath OT" w:hAnsi="Phetsarath OT" w:hint="eastAsia"/>
          <w:color w:val="000000" w:themeColor="text1"/>
          <w:szCs w:val="24"/>
          <w:cs/>
          <w:lang w:bidi="lo-LA"/>
        </w:rPr>
        <w:t xml:space="preserve">ພາຍຫລັງສໍາເລັດ ການປຶກສາຫາລື ແລກປ່ຽນບົດຮຽນຊຶ່ງກັນ ແລະ ກັນແລ້ວ ທ່ານ </w:t>
      </w:r>
      <w:r w:rsidRPr="002C4DD1">
        <w:rPr>
          <w:rFonts w:ascii="Phetsarath OT" w:hAnsi="Phetsarath OT" w:hint="cs"/>
          <w:color w:val="000000" w:themeColor="text1"/>
          <w:szCs w:val="24"/>
          <w:cs/>
          <w:lang w:bidi="lo-LA"/>
        </w:rPr>
        <w:t>ປະທານກອງປະຊຸມ</w:t>
      </w:r>
      <w:r w:rsidRPr="002C4DD1">
        <w:rPr>
          <w:rFonts w:ascii="Phetsarath OT" w:hAnsi="Phetsarath OT" w:hint="eastAsia"/>
          <w:color w:val="000000" w:themeColor="text1"/>
          <w:szCs w:val="24"/>
          <w:cs/>
          <w:lang w:bidi="lo-LA"/>
        </w:rPr>
        <w:t xml:space="preserve"> ກໍໄດ້ໃຫ້ທິດຊີ້ນໍາ ແກ່ຜູ້ເຂົ້າຮ່ວມ ໂດຍໃຫ້ທຸກພາກສ່ວນທີ່ກ່ຽວຂ້ອງ ສືບຕໍ່ປະສານສົມທົບຮ່ວມມືກັນ</w:t>
      </w:r>
      <w:r w:rsidRPr="002C4DD1">
        <w:rPr>
          <w:rFonts w:ascii="Phetsarath OT" w:hAnsi="Phetsarath OT" w:hint="cs"/>
          <w:color w:val="000000" w:themeColor="text1"/>
          <w:szCs w:val="24"/>
          <w:cs/>
          <w:lang w:bidi="lo-LA"/>
        </w:rPr>
        <w:t xml:space="preserve">ລົງເຮັດວຽກຢູ່ພື້ນທີ່ເປົ້າໝາຍ ເພື່ອເກັບກໍາຂໍ້ມູນລະອຽດ ພາຍໃນ ຕົ້ນເດືອນ ຕຸລາ 2019 ຈາກນັ້ນຈຶ່ງຈັດກອງປະຊຸມ ຢູ່ສູນກາງ ເພື່ອຮ່າງນິຕິກໍາ ດ້ານການ ຈັດຕັ້ງປະຕິບັດຕົວຈິງ </w:t>
      </w:r>
      <w:r w:rsidRPr="002C4DD1">
        <w:rPr>
          <w:rFonts w:ascii="Phetsarath OT" w:hAnsi="Phetsarath OT" w:hint="eastAsia"/>
          <w:color w:val="000000" w:themeColor="text1"/>
          <w:szCs w:val="24"/>
          <w:cs/>
          <w:lang w:bidi="lo-LA"/>
        </w:rPr>
        <w:t xml:space="preserve">ເຮັດໃຫ້ວຽກງານດັ່ງໄດ້ຮັບຜົນສໍາເລັດ </w:t>
      </w:r>
      <w:r w:rsidR="00AF6DEC" w:rsidRPr="002C4DD1">
        <w:rPr>
          <w:rFonts w:ascii="Phetsarath OT" w:hAnsi="Phetsarath OT" w:hint="cs"/>
          <w:color w:val="000000" w:themeColor="text1"/>
          <w:szCs w:val="24"/>
          <w:cs/>
          <w:lang w:bidi="lo-LA"/>
        </w:rPr>
        <w:t>ຢ່າງເປັນຮູບປະທໍາ</w:t>
      </w:r>
      <w:r w:rsidR="009365A3" w:rsidRPr="002C4DD1">
        <w:rPr>
          <w:rFonts w:ascii="Phetsarath OT" w:hAnsi="Phetsarath OT"/>
          <w:strike/>
          <w:color w:val="000000" w:themeColor="text1"/>
          <w:szCs w:val="24"/>
          <w:lang w:bidi="lo-LA"/>
        </w:rPr>
        <w:t xml:space="preserve"> </w:t>
      </w:r>
    </w:p>
    <w:p w:rsidR="002C4DD1" w:rsidRPr="002C4DD1" w:rsidRDefault="002C4DD1" w:rsidP="002C4DD1">
      <w:pPr>
        <w:jc w:val="center"/>
        <w:rPr>
          <w:rFonts w:ascii="Times New Roman" w:hAnsi="Times New Roman" w:cs="Times New Roman"/>
          <w:b/>
          <w:bCs/>
          <w:color w:val="000000" w:themeColor="text1"/>
          <w:sz w:val="32"/>
          <w:szCs w:val="32"/>
          <w:lang w:bidi="lo-LA"/>
        </w:rPr>
      </w:pPr>
      <w:r w:rsidRPr="002C4DD1">
        <w:rPr>
          <w:rFonts w:ascii="Times New Roman" w:hAnsi="Times New Roman" w:cs="DokChampa"/>
          <w:b/>
          <w:bCs/>
          <w:color w:val="000000" w:themeColor="text1"/>
          <w:sz w:val="32"/>
          <w:szCs w:val="32"/>
          <w:lang w:bidi="lo-LA"/>
        </w:rPr>
        <w:t xml:space="preserve">The </w:t>
      </w:r>
      <w:r w:rsidRPr="002C4DD1">
        <w:rPr>
          <w:rFonts w:ascii="Times New Roman" w:hAnsi="Times New Roman" w:cs="Times New Roman"/>
          <w:b/>
          <w:bCs/>
          <w:color w:val="000000" w:themeColor="text1"/>
          <w:sz w:val="32"/>
          <w:szCs w:val="32"/>
          <w:lang w:bidi="lo-LA"/>
        </w:rPr>
        <w:t>Preparation an Expansion of the Self-help Groups Model under Poverty Reduction Fund</w:t>
      </w:r>
    </w:p>
    <w:p w:rsidR="002C4DD1" w:rsidRPr="002C4DD1" w:rsidRDefault="002C4DD1" w:rsidP="002C4DD1">
      <w:pPr>
        <w:jc w:val="both"/>
        <w:rPr>
          <w:rFonts w:ascii="Times New Roman" w:hAnsi="Times New Roman" w:cs="Times New Roman"/>
          <w:color w:val="000000" w:themeColor="text1"/>
          <w:szCs w:val="24"/>
          <w:lang w:bidi="lo-LA"/>
        </w:rPr>
      </w:pPr>
      <w:r w:rsidRPr="002C4DD1">
        <w:rPr>
          <w:rFonts w:ascii="Times New Roman" w:hAnsi="Times New Roman" w:cs="Times New Roman"/>
          <w:color w:val="000000" w:themeColor="text1"/>
          <w:szCs w:val="24"/>
          <w:lang w:bidi="lo-LA"/>
        </w:rPr>
        <w:t xml:space="preserve">In order to expansion, hand-over and divide the role and responsibility of the Self-help Groups (SHGs) model under the supported by the Poverty Reduction Fund (PRF) </w:t>
      </w:r>
      <w:r w:rsidRPr="002C4DD1">
        <w:rPr>
          <w:rFonts w:ascii="Times New Roman" w:hAnsi="Times New Roman" w:cs="DokChampa"/>
          <w:color w:val="000000" w:themeColor="text1"/>
          <w:szCs w:val="24"/>
          <w:lang w:bidi="lo-LA"/>
        </w:rPr>
        <w:t>at</w:t>
      </w:r>
      <w:r w:rsidRPr="002C4DD1">
        <w:rPr>
          <w:rFonts w:ascii="Times New Roman" w:hAnsi="Times New Roman" w:cs="Times New Roman"/>
          <w:color w:val="000000" w:themeColor="text1"/>
          <w:szCs w:val="24"/>
          <w:lang w:bidi="lo-LA"/>
        </w:rPr>
        <w:t xml:space="preserve"> three districts</w:t>
      </w:r>
      <w:r w:rsidRPr="002C4DD1">
        <w:rPr>
          <w:rFonts w:ascii="Times New Roman" w:hAnsi="Times New Roman" w:cs="Times New Roman"/>
          <w:strike/>
          <w:color w:val="000000" w:themeColor="text1"/>
          <w:szCs w:val="24"/>
          <w:lang w:bidi="lo-LA"/>
        </w:rPr>
        <w:t xml:space="preserve"> </w:t>
      </w:r>
      <w:r w:rsidRPr="002C4DD1">
        <w:rPr>
          <w:rFonts w:ascii="Times New Roman" w:hAnsi="Times New Roman" w:cs="Times New Roman"/>
          <w:color w:val="000000" w:themeColor="text1"/>
          <w:szCs w:val="24"/>
          <w:lang w:bidi="lo-LA"/>
        </w:rPr>
        <w:t xml:space="preserve">of </w:t>
      </w:r>
      <w:proofErr w:type="spellStart"/>
      <w:r w:rsidRPr="002C4DD1">
        <w:rPr>
          <w:rFonts w:ascii="Times New Roman" w:hAnsi="Times New Roman" w:cs="Times New Roman"/>
          <w:color w:val="000000" w:themeColor="text1"/>
          <w:szCs w:val="24"/>
          <w:lang w:bidi="lo-LA"/>
        </w:rPr>
        <w:t>Savannakhet</w:t>
      </w:r>
      <w:proofErr w:type="spellEnd"/>
      <w:r w:rsidRPr="002C4DD1">
        <w:rPr>
          <w:rFonts w:ascii="Times New Roman" w:hAnsi="Times New Roman" w:cs="Times New Roman"/>
          <w:color w:val="000000" w:themeColor="text1"/>
          <w:szCs w:val="24"/>
          <w:lang w:bidi="lo-LA"/>
        </w:rPr>
        <w:t xml:space="preserve"> Province such as </w:t>
      </w:r>
      <w:proofErr w:type="spellStart"/>
      <w:proofErr w:type="gramStart"/>
      <w:r w:rsidRPr="002C4DD1">
        <w:rPr>
          <w:rFonts w:ascii="Times New Roman" w:hAnsi="Times New Roman" w:cs="Times New Roman"/>
          <w:color w:val="000000" w:themeColor="text1"/>
          <w:szCs w:val="24"/>
          <w:lang w:bidi="lo-LA"/>
        </w:rPr>
        <w:t>Nong</w:t>
      </w:r>
      <w:proofErr w:type="spellEnd"/>
      <w:r w:rsidRPr="002C4DD1">
        <w:rPr>
          <w:rFonts w:ascii="Times New Roman" w:hAnsi="Times New Roman" w:cs="Times New Roman"/>
          <w:color w:val="000000" w:themeColor="text1"/>
          <w:szCs w:val="24"/>
          <w:lang w:bidi="lo-LA"/>
        </w:rPr>
        <w:t xml:space="preserve"> ,</w:t>
      </w:r>
      <w:proofErr w:type="gramEnd"/>
      <w:r w:rsidRPr="002C4DD1">
        <w:rPr>
          <w:rFonts w:ascii="Times New Roman" w:hAnsi="Times New Roman" w:cs="Times New Roman"/>
          <w:color w:val="000000" w:themeColor="text1"/>
          <w:szCs w:val="24"/>
          <w:lang w:bidi="lo-LA"/>
        </w:rPr>
        <w:t xml:space="preserve"> </w:t>
      </w:r>
      <w:proofErr w:type="spellStart"/>
      <w:r w:rsidRPr="002C4DD1">
        <w:rPr>
          <w:rFonts w:ascii="Times New Roman" w:hAnsi="Times New Roman" w:cs="Times New Roman"/>
          <w:color w:val="000000" w:themeColor="text1"/>
          <w:szCs w:val="24"/>
          <w:lang w:bidi="lo-LA"/>
        </w:rPr>
        <w:t>Sepon</w:t>
      </w:r>
      <w:proofErr w:type="spellEnd"/>
      <w:r w:rsidRPr="002C4DD1">
        <w:rPr>
          <w:rFonts w:ascii="Times New Roman" w:hAnsi="Times New Roman" w:cs="Times New Roman"/>
          <w:color w:val="000000" w:themeColor="text1"/>
          <w:szCs w:val="24"/>
          <w:lang w:bidi="lo-LA"/>
        </w:rPr>
        <w:t xml:space="preserve"> and </w:t>
      </w:r>
      <w:proofErr w:type="spellStart"/>
      <w:r w:rsidRPr="002C4DD1">
        <w:rPr>
          <w:rFonts w:ascii="Times New Roman" w:hAnsi="Times New Roman" w:cs="Times New Roman"/>
          <w:color w:val="000000" w:themeColor="text1"/>
          <w:szCs w:val="24"/>
          <w:lang w:bidi="lo-LA"/>
        </w:rPr>
        <w:t>Thapangthong</w:t>
      </w:r>
      <w:proofErr w:type="spellEnd"/>
      <w:r w:rsidRPr="002C4DD1">
        <w:rPr>
          <w:rFonts w:ascii="Times New Roman" w:hAnsi="Times New Roman" w:cs="Times New Roman"/>
          <w:color w:val="000000" w:themeColor="text1"/>
          <w:szCs w:val="24"/>
          <w:lang w:bidi="lo-LA"/>
        </w:rPr>
        <w:t xml:space="preserve"> districts  which is are a part of  a livelihood link nutrition  pilot project  of PRF in addressing  to the poverty for the  community in the districts as mentioned above, this project which launched to implement in late of 2012 up to present. </w:t>
      </w:r>
    </w:p>
    <w:p w:rsidR="002C4DD1" w:rsidRPr="002C4DD1" w:rsidRDefault="002C4DD1" w:rsidP="002C4DD1">
      <w:pPr>
        <w:ind w:firstLine="720"/>
        <w:jc w:val="both"/>
        <w:rPr>
          <w:rFonts w:ascii="Times New Roman" w:hAnsi="Times New Roman" w:cs="Times New Roman"/>
          <w:color w:val="000000" w:themeColor="text1"/>
          <w:szCs w:val="24"/>
          <w:lang w:bidi="lo-LA"/>
        </w:rPr>
      </w:pPr>
      <w:r w:rsidRPr="002C4DD1">
        <w:rPr>
          <w:rFonts w:ascii="Times New Roman" w:hAnsi="Times New Roman" w:cs="Times New Roman"/>
          <w:color w:val="000000" w:themeColor="text1"/>
          <w:szCs w:val="24"/>
          <w:lang w:bidi="lo-LA"/>
        </w:rPr>
        <w:t xml:space="preserve">The approach of SHGs formation is to priorities for poor families in the target villages of the PRF project.  Regarding the community who will be a member of SHG must be from the community’s voluntary, the member of SHG is about 8-12 people per group. </w:t>
      </w:r>
    </w:p>
    <w:p w:rsidR="002C4DD1" w:rsidRPr="002C4DD1" w:rsidRDefault="002C4DD1" w:rsidP="002C4DD1">
      <w:pPr>
        <w:ind w:firstLine="720"/>
        <w:jc w:val="both"/>
        <w:rPr>
          <w:rFonts w:ascii="Times New Roman" w:hAnsi="Times New Roman" w:cs="Times New Roman"/>
          <w:color w:val="000000" w:themeColor="text1"/>
          <w:szCs w:val="24"/>
          <w:lang w:bidi="lo-LA"/>
        </w:rPr>
      </w:pPr>
      <w:r w:rsidRPr="002C4DD1">
        <w:rPr>
          <w:rFonts w:ascii="Times New Roman" w:hAnsi="Times New Roman" w:cs="Times New Roman"/>
          <w:color w:val="000000" w:themeColor="text1"/>
          <w:szCs w:val="24"/>
          <w:lang w:bidi="lo-LA"/>
        </w:rPr>
        <w:t>The purpose of SHGs formation is to create conditions and opportunities for the community to share lessons together, save money together, create a real experience through finding a solution that is suitable for owner family with other members, especially cultivation, animal raising, other activities that is a potential to improve the living condition, and can be generating income to family for consuming in family as well as products could be sold.  For the approaches to promote community in saving money is the community makes decisions by themselves which is  based on their ability income for saving together with other members of groups.</w:t>
      </w:r>
    </w:p>
    <w:p w:rsidR="002C4DD1" w:rsidRPr="002C4DD1" w:rsidRDefault="002C4DD1" w:rsidP="002C4DD1">
      <w:pPr>
        <w:jc w:val="both"/>
        <w:rPr>
          <w:rFonts w:ascii="Times New Roman" w:hAnsi="Times New Roman" w:cs="Times New Roman"/>
          <w:color w:val="000000" w:themeColor="text1"/>
          <w:szCs w:val="24"/>
          <w:lang w:bidi="lo-LA"/>
        </w:rPr>
      </w:pPr>
      <w:r w:rsidRPr="002C4DD1">
        <w:rPr>
          <w:rFonts w:ascii="Times New Roman" w:hAnsi="Times New Roman" w:cs="Times New Roman"/>
          <w:color w:val="000000" w:themeColor="text1"/>
          <w:szCs w:val="24"/>
          <w:lang w:bidi="lo-LA"/>
        </w:rPr>
        <w:t xml:space="preserve">       On September 18, 2019, the PRF organized the seminar on reviewing the draft of the role of the concerned parties who are formulated Groups in the past, providing technical knowledge and credit to addressing poverty.  The seminar is chaired by Mr. </w:t>
      </w:r>
      <w:proofErr w:type="spellStart"/>
      <w:r w:rsidRPr="002C4DD1">
        <w:rPr>
          <w:rFonts w:ascii="Times New Roman" w:hAnsi="Times New Roman" w:cs="Times New Roman"/>
          <w:color w:val="000000" w:themeColor="text1"/>
          <w:szCs w:val="24"/>
          <w:lang w:bidi="lo-LA"/>
        </w:rPr>
        <w:t>Khambounnath</w:t>
      </w:r>
      <w:proofErr w:type="spellEnd"/>
      <w:r w:rsidRPr="002C4DD1">
        <w:rPr>
          <w:rFonts w:ascii="Times New Roman" w:hAnsi="Times New Roman" w:cs="Times New Roman"/>
          <w:color w:val="000000" w:themeColor="text1"/>
          <w:szCs w:val="24"/>
          <w:lang w:bidi="lo-LA"/>
        </w:rPr>
        <w:t xml:space="preserve"> </w:t>
      </w:r>
      <w:proofErr w:type="spellStart"/>
      <w:r w:rsidRPr="002C4DD1">
        <w:rPr>
          <w:rFonts w:ascii="Times New Roman" w:hAnsi="Times New Roman" w:cs="Times New Roman"/>
          <w:color w:val="000000" w:themeColor="text1"/>
          <w:szCs w:val="24"/>
          <w:lang w:bidi="lo-LA"/>
        </w:rPr>
        <w:t>Xayyanon</w:t>
      </w:r>
      <w:proofErr w:type="spellEnd"/>
      <w:r w:rsidRPr="002C4DD1">
        <w:rPr>
          <w:rFonts w:ascii="Times New Roman" w:hAnsi="Times New Roman" w:cs="Times New Roman"/>
          <w:color w:val="000000" w:themeColor="text1"/>
          <w:szCs w:val="24"/>
          <w:lang w:bidi="lo-LA"/>
        </w:rPr>
        <w:t xml:space="preserve">, vice minister of agriculture and forestry, the participant of this seminar are the representatives of  Rural Development and Cooperatives Department,  Technical Promotion and Processing Department, </w:t>
      </w:r>
      <w:proofErr w:type="spellStart"/>
      <w:r w:rsidRPr="002C4DD1">
        <w:rPr>
          <w:rFonts w:ascii="Times New Roman" w:hAnsi="Times New Roman" w:cs="Times New Roman"/>
          <w:color w:val="000000" w:themeColor="text1"/>
          <w:szCs w:val="24"/>
          <w:lang w:bidi="lo-LA"/>
        </w:rPr>
        <w:t>Nayoby</w:t>
      </w:r>
      <w:proofErr w:type="spellEnd"/>
      <w:r w:rsidRPr="002C4DD1">
        <w:rPr>
          <w:rFonts w:ascii="Times New Roman" w:hAnsi="Times New Roman" w:cs="Times New Roman"/>
          <w:color w:val="000000" w:themeColor="text1"/>
          <w:szCs w:val="24"/>
          <w:lang w:bidi="lo-LA"/>
        </w:rPr>
        <w:t xml:space="preserve"> Bank and PRF staffs with the total of 27 participants,  09 participants are females.</w:t>
      </w:r>
    </w:p>
    <w:p w:rsidR="002C4DD1" w:rsidRPr="002C4DD1" w:rsidRDefault="002C4DD1" w:rsidP="002C4DD1">
      <w:pPr>
        <w:jc w:val="both"/>
        <w:rPr>
          <w:rFonts w:ascii="Times New Roman" w:hAnsi="Times New Roman" w:cs="DokChampa"/>
          <w:color w:val="000000" w:themeColor="text1"/>
          <w:szCs w:val="24"/>
          <w:lang w:bidi="lo-LA"/>
        </w:rPr>
      </w:pPr>
      <w:r w:rsidRPr="002C4DD1">
        <w:rPr>
          <w:rFonts w:ascii="Times New Roman" w:hAnsi="Times New Roman" w:cs="Times New Roman"/>
          <w:color w:val="000000" w:themeColor="text1"/>
          <w:szCs w:val="24"/>
          <w:lang w:bidi="lo-LA"/>
        </w:rPr>
        <w:t xml:space="preserve">           At the meeting, Mr. Chit </w:t>
      </w:r>
      <w:proofErr w:type="spellStart"/>
      <w:r w:rsidRPr="002C4DD1">
        <w:rPr>
          <w:rFonts w:ascii="Times New Roman" w:hAnsi="Times New Roman" w:cs="Times New Roman"/>
          <w:color w:val="000000" w:themeColor="text1"/>
          <w:szCs w:val="24"/>
          <w:lang w:bidi="lo-LA"/>
        </w:rPr>
        <w:t>Thavisay</w:t>
      </w:r>
      <w:proofErr w:type="spellEnd"/>
      <w:r w:rsidRPr="002C4DD1">
        <w:rPr>
          <w:rFonts w:ascii="Times New Roman" w:hAnsi="Times New Roman" w:cs="Times New Roman"/>
          <w:color w:val="000000" w:themeColor="text1"/>
          <w:szCs w:val="24"/>
          <w:lang w:bidi="lo-LA"/>
        </w:rPr>
        <w:t xml:space="preserve">, Executive Director of PRF presented the result of SHG’s implementation in the past that “PRF has supported SHGs for 8 years in three districts, </w:t>
      </w:r>
      <w:r w:rsidRPr="002C4DD1">
        <w:rPr>
          <w:rFonts w:ascii="Times New Roman" w:hAnsi="Times New Roman" w:cs="Times New Roman"/>
          <w:color w:val="000000" w:themeColor="text1"/>
          <w:szCs w:val="24"/>
          <w:lang w:bidi="lo-LA"/>
        </w:rPr>
        <w:lastRenderedPageBreak/>
        <w:t xml:space="preserve">it is seen that SHGs </w:t>
      </w:r>
      <w:r w:rsidRPr="002C4DD1">
        <w:rPr>
          <w:rFonts w:ascii="Times New Roman" w:hAnsi="Times New Roman" w:cs="DokChampa"/>
          <w:color w:val="000000" w:themeColor="text1"/>
          <w:szCs w:val="24"/>
          <w:lang w:bidi="lo-LA"/>
        </w:rPr>
        <w:t>have various strength such as having a concept of administration and management of the village development fund followed by SHG’s rule, having a concept of implementing activities that enable to generate incomes for families to deal with poverty, know how to take action creatively, save money,  develop the loan for goods producing, trading, collecting the money and hiring and also know to processing for valuation added products and especially know how to organize, manage the money and the members in the group”</w:t>
      </w:r>
    </w:p>
    <w:p w:rsidR="002C4DD1" w:rsidRPr="002C4DD1" w:rsidRDefault="002C4DD1" w:rsidP="002C4DD1">
      <w:pPr>
        <w:spacing w:after="0" w:line="240" w:lineRule="auto"/>
        <w:jc w:val="both"/>
        <w:rPr>
          <w:rFonts w:ascii="Phetsarath OT" w:hAnsi="Phetsarath OT"/>
          <w:color w:val="000000" w:themeColor="text1"/>
          <w:szCs w:val="24"/>
          <w:lang w:bidi="lo-LA"/>
        </w:rPr>
      </w:pPr>
    </w:p>
    <w:p w:rsidR="002C4DD1" w:rsidRPr="002C4DD1" w:rsidRDefault="002C4DD1" w:rsidP="002C4DD1">
      <w:pPr>
        <w:jc w:val="both"/>
        <w:rPr>
          <w:rFonts w:ascii="Times New Roman" w:hAnsi="Times New Roman" w:cs="Times New Roman"/>
          <w:color w:val="000000" w:themeColor="text1"/>
          <w:szCs w:val="24"/>
          <w:lang w:bidi="lo-LA"/>
        </w:rPr>
      </w:pPr>
      <w:r w:rsidRPr="002C4DD1">
        <w:rPr>
          <w:rFonts w:ascii="Times New Roman" w:hAnsi="Times New Roman" w:cs="Times New Roman"/>
          <w:color w:val="000000" w:themeColor="text1"/>
          <w:szCs w:val="24"/>
          <w:lang w:bidi="lo-LA"/>
        </w:rPr>
        <w:t xml:space="preserve">Then, representatives of the Department of Rural Development and Cooperatives, Department of Technical Promotion and Agricultural Processing, NAYOBY Bank presented its role and responsibilities in this regard as well as consulting to understand the role of each party to continue cooperation to harmonize policies to support SHGs at three districts in </w:t>
      </w:r>
      <w:proofErr w:type="spellStart"/>
      <w:r w:rsidRPr="002C4DD1">
        <w:rPr>
          <w:rFonts w:ascii="Times New Roman" w:hAnsi="Times New Roman" w:cs="Times New Roman"/>
          <w:color w:val="000000" w:themeColor="text1"/>
          <w:szCs w:val="24"/>
          <w:lang w:bidi="lo-LA"/>
        </w:rPr>
        <w:t>Savannakhet</w:t>
      </w:r>
      <w:proofErr w:type="spellEnd"/>
      <w:r w:rsidRPr="002C4DD1">
        <w:rPr>
          <w:rFonts w:ascii="Times New Roman" w:hAnsi="Times New Roman" w:cs="Times New Roman"/>
          <w:color w:val="000000" w:themeColor="text1"/>
          <w:szCs w:val="24"/>
          <w:lang w:bidi="lo-LA"/>
        </w:rPr>
        <w:t xml:space="preserve"> Province after the PRF hand-over the project to district and Province governance agency to continue implementing in the future which based on the Project Annual Implementation Plan of PRF will be organizing the meeting on hand-over the SHGs to Agricultural Sectors at Provincial and district levels in combination with the NAYOBY Bank in late 2019</w:t>
      </w:r>
      <w:r w:rsidRPr="002C4DD1">
        <w:rPr>
          <w:rFonts w:ascii="Times New Roman" w:hAnsi="Times New Roman" w:cs="Times New Roman"/>
          <w:color w:val="000000" w:themeColor="text1"/>
          <w:szCs w:val="24"/>
          <w:cs/>
          <w:lang w:bidi="lo-LA"/>
        </w:rPr>
        <w:t>.</w:t>
      </w:r>
    </w:p>
    <w:p w:rsidR="002C4DD1" w:rsidRPr="002C4DD1" w:rsidRDefault="002C4DD1" w:rsidP="002C4DD1">
      <w:pPr>
        <w:ind w:firstLine="720"/>
        <w:jc w:val="both"/>
        <w:rPr>
          <w:rFonts w:ascii="Times New Roman" w:hAnsi="Times New Roman" w:cs="Times New Roman"/>
          <w:color w:val="000000" w:themeColor="text1"/>
          <w:szCs w:val="24"/>
          <w:lang w:bidi="lo-LA"/>
        </w:rPr>
      </w:pPr>
      <w:r w:rsidRPr="002C4DD1">
        <w:rPr>
          <w:rFonts w:ascii="Times New Roman" w:hAnsi="Times New Roman" w:cs="Times New Roman"/>
          <w:color w:val="000000" w:themeColor="text1"/>
          <w:szCs w:val="24"/>
          <w:lang w:bidi="lo-LA"/>
        </w:rPr>
        <w:t xml:space="preserve">Due to “through the implementation of the SHGs by the PRF, it is seen that the living condition of the villagers have been improved and sustainable, enabling rural farmers as well as poor farmers to become ownership , voluntary followed by the direction of self-sufficiency, enable to build capacity by themselves as the Government’s plan. Up to present, SHGs have capacity at a certain level. Therefore, PRF together with the relevant Departments of Ministry of Agriculture and Forestry, NAYOBY Bank, Bank of Laos have a plan for expanding the result of the pilot project by assigning the concerned sectors to take responsibility under the coordination of the district governance agency which has the Agricultural sector as a central part to manage which identified four villages for pilot such as </w:t>
      </w:r>
      <w:proofErr w:type="spellStart"/>
      <w:r w:rsidRPr="002C4DD1">
        <w:rPr>
          <w:rFonts w:ascii="Times New Roman" w:hAnsi="Times New Roman" w:cs="Times New Roman"/>
          <w:color w:val="000000" w:themeColor="text1"/>
          <w:szCs w:val="24"/>
          <w:lang w:bidi="lo-LA"/>
        </w:rPr>
        <w:t>Kaengkii</w:t>
      </w:r>
      <w:proofErr w:type="spellEnd"/>
      <w:r w:rsidRPr="002C4DD1">
        <w:rPr>
          <w:rFonts w:ascii="Times New Roman" w:hAnsi="Times New Roman" w:cs="Times New Roman"/>
          <w:color w:val="000000" w:themeColor="text1"/>
          <w:szCs w:val="24"/>
          <w:lang w:bidi="lo-LA"/>
        </w:rPr>
        <w:t xml:space="preserve"> village, </w:t>
      </w:r>
      <w:proofErr w:type="spellStart"/>
      <w:r w:rsidRPr="002C4DD1">
        <w:rPr>
          <w:rFonts w:ascii="Times New Roman" w:hAnsi="Times New Roman" w:cs="Times New Roman"/>
          <w:color w:val="000000" w:themeColor="text1"/>
          <w:szCs w:val="24"/>
          <w:lang w:bidi="lo-LA"/>
        </w:rPr>
        <w:t>Lakoh</w:t>
      </w:r>
      <w:proofErr w:type="spellEnd"/>
      <w:r w:rsidRPr="002C4DD1">
        <w:rPr>
          <w:rFonts w:ascii="Times New Roman" w:hAnsi="Times New Roman" w:cs="Times New Roman"/>
          <w:color w:val="000000" w:themeColor="text1"/>
          <w:szCs w:val="24"/>
          <w:lang w:bidi="lo-LA"/>
        </w:rPr>
        <w:t xml:space="preserve"> village  at </w:t>
      </w:r>
      <w:proofErr w:type="spellStart"/>
      <w:r w:rsidRPr="002C4DD1">
        <w:rPr>
          <w:rFonts w:ascii="Times New Roman" w:hAnsi="Times New Roman" w:cs="Times New Roman"/>
          <w:color w:val="000000" w:themeColor="text1"/>
          <w:szCs w:val="24"/>
          <w:lang w:bidi="lo-LA"/>
        </w:rPr>
        <w:t>Sepon</w:t>
      </w:r>
      <w:proofErr w:type="spellEnd"/>
      <w:r w:rsidRPr="002C4DD1">
        <w:rPr>
          <w:rFonts w:ascii="Times New Roman" w:hAnsi="Times New Roman" w:cs="Times New Roman"/>
          <w:color w:val="000000" w:themeColor="text1"/>
          <w:szCs w:val="24"/>
          <w:lang w:bidi="lo-LA"/>
        </w:rPr>
        <w:t xml:space="preserve"> district, Tang-alai village at </w:t>
      </w:r>
      <w:proofErr w:type="spellStart"/>
      <w:r w:rsidRPr="002C4DD1">
        <w:rPr>
          <w:rFonts w:ascii="Times New Roman" w:hAnsi="Times New Roman" w:cs="Times New Roman"/>
          <w:color w:val="000000" w:themeColor="text1"/>
          <w:szCs w:val="24"/>
          <w:lang w:bidi="lo-LA"/>
        </w:rPr>
        <w:t>Nong</w:t>
      </w:r>
      <w:proofErr w:type="spellEnd"/>
      <w:r w:rsidRPr="002C4DD1">
        <w:rPr>
          <w:rFonts w:ascii="Times New Roman" w:hAnsi="Times New Roman" w:cs="Times New Roman"/>
          <w:color w:val="000000" w:themeColor="text1"/>
          <w:szCs w:val="24"/>
          <w:lang w:bidi="lo-LA"/>
        </w:rPr>
        <w:t xml:space="preserve"> district and </w:t>
      </w:r>
      <w:proofErr w:type="spellStart"/>
      <w:r w:rsidRPr="002C4DD1">
        <w:rPr>
          <w:rFonts w:ascii="Times New Roman" w:hAnsi="Times New Roman" w:cs="Times New Roman"/>
          <w:color w:val="000000" w:themeColor="text1"/>
          <w:szCs w:val="24"/>
          <w:lang w:bidi="lo-LA"/>
        </w:rPr>
        <w:t>Phoumaly</w:t>
      </w:r>
      <w:proofErr w:type="spellEnd"/>
      <w:r w:rsidRPr="002C4DD1">
        <w:rPr>
          <w:rFonts w:ascii="Times New Roman" w:hAnsi="Times New Roman" w:cs="Times New Roman"/>
          <w:color w:val="000000" w:themeColor="text1"/>
          <w:szCs w:val="24"/>
          <w:lang w:bidi="lo-LA"/>
        </w:rPr>
        <w:t xml:space="preserve"> village  at </w:t>
      </w:r>
      <w:proofErr w:type="spellStart"/>
      <w:r w:rsidRPr="002C4DD1">
        <w:rPr>
          <w:rFonts w:ascii="Times New Roman" w:hAnsi="Times New Roman" w:cs="Times New Roman"/>
          <w:color w:val="000000" w:themeColor="text1"/>
          <w:szCs w:val="24"/>
          <w:lang w:bidi="lo-LA"/>
        </w:rPr>
        <w:t>Thapangthong</w:t>
      </w:r>
      <w:proofErr w:type="spellEnd"/>
      <w:r w:rsidRPr="002C4DD1">
        <w:rPr>
          <w:rFonts w:ascii="Times New Roman" w:hAnsi="Times New Roman" w:cs="Times New Roman"/>
          <w:color w:val="000000" w:themeColor="text1"/>
          <w:szCs w:val="24"/>
          <w:lang w:bidi="lo-LA"/>
        </w:rPr>
        <w:t xml:space="preserve"> district. </w:t>
      </w:r>
    </w:p>
    <w:p w:rsidR="002C4DD1" w:rsidRPr="002C4DD1" w:rsidRDefault="002C4DD1" w:rsidP="002C4DD1">
      <w:pPr>
        <w:ind w:firstLine="720"/>
        <w:jc w:val="both"/>
        <w:rPr>
          <w:rFonts w:ascii="Times New Roman" w:hAnsi="Times New Roman" w:cs="Times New Roman"/>
          <w:color w:val="000000" w:themeColor="text1"/>
          <w:szCs w:val="24"/>
          <w:lang w:bidi="lo-LA"/>
        </w:rPr>
      </w:pPr>
      <w:r w:rsidRPr="002C4DD1">
        <w:rPr>
          <w:rFonts w:ascii="Times New Roman" w:hAnsi="Times New Roman" w:cs="Times New Roman"/>
          <w:color w:val="000000" w:themeColor="text1"/>
          <w:szCs w:val="24"/>
          <w:lang w:bidi="lo-LA"/>
        </w:rPr>
        <w:t xml:space="preserve">After the completion of the consultation on exchange of lessons, the Chaired man also directed the participants in all parties to continue to co-operate for coordination with work in the target areas to collect detailed data by the beginning of October 2019 and then hold a meeting at Central level to draft the Legislation on actual implementation which makes work successful. Getting the result of dealing with poverty in the areas concrete  </w:t>
      </w:r>
    </w:p>
    <w:p w:rsidR="00037F86" w:rsidRPr="002C4DD1" w:rsidRDefault="00037F86" w:rsidP="002C4DD1">
      <w:pPr>
        <w:jc w:val="both"/>
        <w:rPr>
          <w:rFonts w:ascii="Phetsarath OT" w:hAnsi="Phetsarath OT"/>
          <w:color w:val="000000" w:themeColor="text1"/>
          <w:szCs w:val="24"/>
          <w:cs/>
          <w:lang w:bidi="lo-LA"/>
        </w:rPr>
      </w:pPr>
      <w:bookmarkStart w:id="0" w:name="_GoBack"/>
      <w:bookmarkEnd w:id="0"/>
    </w:p>
    <w:sectPr w:rsidR="00037F86" w:rsidRPr="002C4DD1" w:rsidSect="00B22D77">
      <w:pgSz w:w="11909" w:h="16834" w:code="9"/>
      <w:pgMar w:top="1134" w:right="1134" w:bottom="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hetsarath OT">
    <w:altName w:val="Phetsarath OT"/>
    <w:panose1 w:val="02000500000000000001"/>
    <w:charset w:val="00"/>
    <w:family w:val="auto"/>
    <w:pitch w:val="variable"/>
    <w:sig w:usb0="A3002AAF" w:usb1="0000200A" w:usb2="00000000"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kChampa">
    <w:panose1 w:val="020B0604020202020204"/>
    <w:charset w:val="00"/>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59"/>
    <w:rsid w:val="00030F05"/>
    <w:rsid w:val="000331BE"/>
    <w:rsid w:val="00037F86"/>
    <w:rsid w:val="000413EA"/>
    <w:rsid w:val="00043140"/>
    <w:rsid w:val="000713F2"/>
    <w:rsid w:val="00096E8C"/>
    <w:rsid w:val="000A2C54"/>
    <w:rsid w:val="000C003A"/>
    <w:rsid w:val="000E2169"/>
    <w:rsid w:val="0011102F"/>
    <w:rsid w:val="00137DA9"/>
    <w:rsid w:val="0016353B"/>
    <w:rsid w:val="0016496E"/>
    <w:rsid w:val="00180BB4"/>
    <w:rsid w:val="001964D2"/>
    <w:rsid w:val="001B04B6"/>
    <w:rsid w:val="001B79DB"/>
    <w:rsid w:val="001C6729"/>
    <w:rsid w:val="001D16E2"/>
    <w:rsid w:val="001F31A3"/>
    <w:rsid w:val="00207795"/>
    <w:rsid w:val="002078EE"/>
    <w:rsid w:val="00252EE8"/>
    <w:rsid w:val="00264098"/>
    <w:rsid w:val="00276CA8"/>
    <w:rsid w:val="0029288D"/>
    <w:rsid w:val="002A7D5B"/>
    <w:rsid w:val="002C4DD1"/>
    <w:rsid w:val="00305972"/>
    <w:rsid w:val="00306D2D"/>
    <w:rsid w:val="00367128"/>
    <w:rsid w:val="003930FB"/>
    <w:rsid w:val="00395A45"/>
    <w:rsid w:val="003A05F4"/>
    <w:rsid w:val="003A6D58"/>
    <w:rsid w:val="003B3601"/>
    <w:rsid w:val="003B5D89"/>
    <w:rsid w:val="003C51F0"/>
    <w:rsid w:val="003D512B"/>
    <w:rsid w:val="004037C7"/>
    <w:rsid w:val="00406F18"/>
    <w:rsid w:val="004323F1"/>
    <w:rsid w:val="0046215E"/>
    <w:rsid w:val="004648CA"/>
    <w:rsid w:val="004B11E1"/>
    <w:rsid w:val="004B43D5"/>
    <w:rsid w:val="00527E45"/>
    <w:rsid w:val="0053740E"/>
    <w:rsid w:val="00537A23"/>
    <w:rsid w:val="00544A8F"/>
    <w:rsid w:val="00545233"/>
    <w:rsid w:val="005458FF"/>
    <w:rsid w:val="00554B6C"/>
    <w:rsid w:val="00592E4F"/>
    <w:rsid w:val="005B11E1"/>
    <w:rsid w:val="005E10C3"/>
    <w:rsid w:val="005E2BFD"/>
    <w:rsid w:val="005F3C76"/>
    <w:rsid w:val="00602F4E"/>
    <w:rsid w:val="006037E8"/>
    <w:rsid w:val="00610E20"/>
    <w:rsid w:val="00643EC1"/>
    <w:rsid w:val="00677E99"/>
    <w:rsid w:val="006D5CF5"/>
    <w:rsid w:val="0071539D"/>
    <w:rsid w:val="0071714E"/>
    <w:rsid w:val="007473B8"/>
    <w:rsid w:val="00763CA2"/>
    <w:rsid w:val="0076533E"/>
    <w:rsid w:val="007730BC"/>
    <w:rsid w:val="007B5E11"/>
    <w:rsid w:val="007B7ABB"/>
    <w:rsid w:val="007C19F8"/>
    <w:rsid w:val="007F61D6"/>
    <w:rsid w:val="007F73B5"/>
    <w:rsid w:val="00802EA8"/>
    <w:rsid w:val="008208C0"/>
    <w:rsid w:val="0083368B"/>
    <w:rsid w:val="00834406"/>
    <w:rsid w:val="00850AC4"/>
    <w:rsid w:val="0085397C"/>
    <w:rsid w:val="00882885"/>
    <w:rsid w:val="00897BA4"/>
    <w:rsid w:val="008A11BC"/>
    <w:rsid w:val="008B1209"/>
    <w:rsid w:val="008B3161"/>
    <w:rsid w:val="008E3D17"/>
    <w:rsid w:val="008E720C"/>
    <w:rsid w:val="0091448E"/>
    <w:rsid w:val="00915562"/>
    <w:rsid w:val="00926FF5"/>
    <w:rsid w:val="009365A3"/>
    <w:rsid w:val="009823C1"/>
    <w:rsid w:val="00982E66"/>
    <w:rsid w:val="009847D7"/>
    <w:rsid w:val="00985432"/>
    <w:rsid w:val="009932C2"/>
    <w:rsid w:val="009947B0"/>
    <w:rsid w:val="009A17A8"/>
    <w:rsid w:val="009B003D"/>
    <w:rsid w:val="009C3459"/>
    <w:rsid w:val="009D1754"/>
    <w:rsid w:val="009D5564"/>
    <w:rsid w:val="009E09FC"/>
    <w:rsid w:val="009F133B"/>
    <w:rsid w:val="009F1570"/>
    <w:rsid w:val="00A079C6"/>
    <w:rsid w:val="00A129DB"/>
    <w:rsid w:val="00A3064F"/>
    <w:rsid w:val="00A42E3D"/>
    <w:rsid w:val="00A671FA"/>
    <w:rsid w:val="00A9536C"/>
    <w:rsid w:val="00AB5C83"/>
    <w:rsid w:val="00AD684E"/>
    <w:rsid w:val="00AF6DEC"/>
    <w:rsid w:val="00B0204C"/>
    <w:rsid w:val="00B05EBD"/>
    <w:rsid w:val="00B22D77"/>
    <w:rsid w:val="00B36D5C"/>
    <w:rsid w:val="00B438CC"/>
    <w:rsid w:val="00BB14CF"/>
    <w:rsid w:val="00BB34AB"/>
    <w:rsid w:val="00BC6BC1"/>
    <w:rsid w:val="00BC6C28"/>
    <w:rsid w:val="00BD0359"/>
    <w:rsid w:val="00BD0972"/>
    <w:rsid w:val="00BD7322"/>
    <w:rsid w:val="00BD778A"/>
    <w:rsid w:val="00C026A9"/>
    <w:rsid w:val="00C02890"/>
    <w:rsid w:val="00C046C3"/>
    <w:rsid w:val="00C21275"/>
    <w:rsid w:val="00C37E32"/>
    <w:rsid w:val="00C45CCA"/>
    <w:rsid w:val="00C552E5"/>
    <w:rsid w:val="00C7054C"/>
    <w:rsid w:val="00C82146"/>
    <w:rsid w:val="00CB0FCD"/>
    <w:rsid w:val="00CB199E"/>
    <w:rsid w:val="00CC2B63"/>
    <w:rsid w:val="00CE023F"/>
    <w:rsid w:val="00CE2541"/>
    <w:rsid w:val="00CF16AC"/>
    <w:rsid w:val="00CF1C31"/>
    <w:rsid w:val="00CF5BE5"/>
    <w:rsid w:val="00D04900"/>
    <w:rsid w:val="00D15B9B"/>
    <w:rsid w:val="00D22188"/>
    <w:rsid w:val="00D45AEE"/>
    <w:rsid w:val="00D8044B"/>
    <w:rsid w:val="00D92545"/>
    <w:rsid w:val="00D974E0"/>
    <w:rsid w:val="00DE727D"/>
    <w:rsid w:val="00DF0322"/>
    <w:rsid w:val="00DF485F"/>
    <w:rsid w:val="00E02F05"/>
    <w:rsid w:val="00E32286"/>
    <w:rsid w:val="00E600F3"/>
    <w:rsid w:val="00E71593"/>
    <w:rsid w:val="00E7510E"/>
    <w:rsid w:val="00E754EA"/>
    <w:rsid w:val="00E77C4A"/>
    <w:rsid w:val="00E95059"/>
    <w:rsid w:val="00E955FA"/>
    <w:rsid w:val="00EA19FB"/>
    <w:rsid w:val="00EC4E08"/>
    <w:rsid w:val="00EF1A0D"/>
    <w:rsid w:val="00F02CBB"/>
    <w:rsid w:val="00F13C78"/>
    <w:rsid w:val="00F13CD1"/>
    <w:rsid w:val="00F226F0"/>
    <w:rsid w:val="00F43F18"/>
    <w:rsid w:val="00F80DA6"/>
    <w:rsid w:val="00F85D78"/>
    <w:rsid w:val="00FB63EB"/>
    <w:rsid w:val="00FB7E32"/>
    <w:rsid w:val="00FD15C0"/>
    <w:rsid w:val="00FE418A"/>
    <w:rsid w:val="00FF3E38"/>
    <w:rsid w:val="00FF5FD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hetsarath OT" w:eastAsiaTheme="minorHAnsi" w:hAnsi="Phetsarath OT" w:cs="Phetsarath OT"/>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hetsarath OT" w:eastAsiaTheme="minorHAnsi" w:hAnsi="Phetsarath OT" w:cs="Phetsarath OT"/>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3</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41</cp:revision>
  <cp:lastPrinted>2019-09-18T06:26:00Z</cp:lastPrinted>
  <dcterms:created xsi:type="dcterms:W3CDTF">2019-09-19T07:42:00Z</dcterms:created>
  <dcterms:modified xsi:type="dcterms:W3CDTF">2019-09-20T09:28:00Z</dcterms:modified>
</cp:coreProperties>
</file>