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A9" w:rsidRDefault="00693BA9" w:rsidP="00693BA9">
      <w:pPr>
        <w:jc w:val="center"/>
        <w:rPr>
          <w:rFonts w:ascii="Phetsarath OT" w:hAnsi="Phetsarath OT"/>
          <w:b/>
          <w:bCs/>
          <w:lang w:bidi="lo-LA"/>
        </w:rPr>
      </w:pPr>
      <w:r>
        <w:rPr>
          <w:rFonts w:ascii="Phetsarath OT" w:hAnsi="Phetsarath OT" w:hint="cs"/>
          <w:b/>
          <w:bCs/>
          <w:cs/>
          <w:lang w:bidi="lo-LA"/>
        </w:rPr>
        <w:t>ການມີສ່ວນຮ່ວມຂອງ ທລຍ ໃນ</w:t>
      </w:r>
      <w:r w:rsidR="0072617D" w:rsidRPr="002C5A7B">
        <w:rPr>
          <w:rFonts w:ascii="Phetsarath OT" w:hAnsi="Phetsarath OT" w:hint="cs"/>
          <w:b/>
          <w:bCs/>
          <w:cs/>
          <w:lang w:bidi="lo-LA"/>
        </w:rPr>
        <w:t>ກອງປະຊຸມ ຄະນະກໍາມະການແຫ່ງຊາດ</w:t>
      </w:r>
    </w:p>
    <w:p w:rsidR="00AB5C83" w:rsidRDefault="0072617D" w:rsidP="00693BA9">
      <w:pPr>
        <w:jc w:val="center"/>
        <w:rPr>
          <w:rFonts w:ascii="Phetsarath OT" w:hAnsi="Phetsarath OT"/>
          <w:b/>
          <w:bCs/>
          <w:lang w:bidi="lo-LA"/>
        </w:rPr>
      </w:pPr>
      <w:r w:rsidRPr="002C5A7B">
        <w:rPr>
          <w:rFonts w:ascii="Phetsarath OT" w:hAnsi="Phetsarath OT" w:hint="cs"/>
          <w:b/>
          <w:bCs/>
          <w:cs/>
          <w:lang w:bidi="lo-LA"/>
        </w:rPr>
        <w:t>ດ້ານໂພຊະນາການ ປະຈໍາປີ 2019</w:t>
      </w:r>
    </w:p>
    <w:p w:rsidR="0072617D" w:rsidRPr="004B3689" w:rsidRDefault="00AD5BFF" w:rsidP="00AD5BFF">
      <w:pPr>
        <w:ind w:firstLine="720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ພະນະ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 xml:space="preserve">ທ່ານ ສອນໄຊ ສີພັນດອນ, ຮອງນາຍົກລັດຖະມົນຕີ, ລັດຖະມົນຕີກະຊວງແຜນການ ແລະ ການລົງທຶນ </w:t>
      </w:r>
      <w:r w:rsidR="00693BA9">
        <w:rPr>
          <w:rFonts w:ascii="Phetsarath OT" w:hAnsi="Phetsarath OT" w:hint="cs"/>
          <w:szCs w:val="24"/>
          <w:cs/>
          <w:lang w:bidi="lo-LA"/>
        </w:rPr>
        <w:t>ໃນນາມ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>ປະທານກອງປະຊຸມ</w:t>
      </w:r>
      <w:r w:rsidR="00FE0CB4" w:rsidRPr="00FE0CB4">
        <w:rPr>
          <w:rFonts w:ascii="Phetsarath OT" w:hAnsi="Phetsarath OT" w:hint="cs"/>
          <w:szCs w:val="24"/>
          <w:cs/>
          <w:lang w:bidi="lo-LA"/>
        </w:rPr>
        <w:t>ຄະນະກໍາມະການແຫ່ງຊາດ ດ້ານໂພຊະນາການ ປະຈໍາປີ 2019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hint="cs"/>
          <w:szCs w:val="24"/>
          <w:cs/>
          <w:lang w:bidi="lo-LA"/>
        </w:rPr>
        <w:t xml:space="preserve">ທີ່ໄດ້ຈັດຂຶ້ນຢູ່ຫໍປະຊຸມແຫ່ງຊາດ, ນະຄອນຫຼວງວຽງຈັນ ຄັ້ງວັນທີ 10 ທັນວາ 2019 </w:t>
      </w:r>
      <w:r w:rsidR="00CE1F87">
        <w:rPr>
          <w:rFonts w:ascii="Phetsarath OT" w:hAnsi="Phetsarath OT" w:hint="cs"/>
          <w:szCs w:val="24"/>
          <w:cs/>
          <w:lang w:bidi="lo-LA"/>
        </w:rPr>
        <w:t>ໄດ້ໃຫ້ກຽດຢ້ຽມຊົມບູດວາງ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 xml:space="preserve">ສະແດງຂອງ ທລຍ </w:t>
      </w:r>
      <w:r w:rsidR="00693BA9">
        <w:rPr>
          <w:rFonts w:ascii="Phetsarath OT" w:hAnsi="Phetsarath OT" w:hint="cs"/>
          <w:szCs w:val="24"/>
          <w:cs/>
          <w:lang w:bidi="lo-LA"/>
        </w:rPr>
        <w:t>ທີ່</w:t>
      </w:r>
      <w:r w:rsidR="00FE0CB4">
        <w:rPr>
          <w:rFonts w:ascii="Phetsarath OT" w:hAnsi="Phetsarath OT" w:hint="cs"/>
          <w:szCs w:val="24"/>
          <w:cs/>
          <w:lang w:bidi="lo-LA"/>
        </w:rPr>
        <w:t>ເຮັດການ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>ສາທິດການປຸງແຕ່ງອາຫານເສີມໃຫ້ແກ່ເ</w:t>
      </w:r>
      <w:r w:rsidR="00FE0CB4">
        <w:rPr>
          <w:rFonts w:ascii="Phetsarath OT" w:hAnsi="Phetsarath OT" w:hint="cs"/>
          <w:szCs w:val="24"/>
          <w:cs/>
          <w:lang w:bidi="lo-LA"/>
        </w:rPr>
        <w:t xml:space="preserve">ດັກນ້ອຍອາຍຸ 6 ເດືອນ ຫາ 2 ປີ </w:t>
      </w:r>
      <w:r>
        <w:rPr>
          <w:rFonts w:ascii="Phetsarath OT" w:hAnsi="Phetsarath OT" w:hint="cs"/>
          <w:szCs w:val="24"/>
          <w:cs/>
          <w:lang w:bidi="lo-LA"/>
        </w:rPr>
        <w:t xml:space="preserve">ກຸ່ມເປົ້າໝາຍຂອງກຸ່ມໂພຊະນາການຊາວນາ </w:t>
      </w:r>
      <w:r w:rsidR="00FE0CB4">
        <w:rPr>
          <w:rFonts w:ascii="Phetsarath OT" w:hAnsi="Phetsarath OT" w:hint="cs"/>
          <w:szCs w:val="24"/>
          <w:cs/>
          <w:lang w:bidi="lo-LA"/>
        </w:rPr>
        <w:t>ທີ່</w:t>
      </w:r>
      <w:r w:rsidR="00693BA9">
        <w:rPr>
          <w:rFonts w:ascii="Phetsarath OT" w:hAnsi="Phetsarath OT" w:hint="cs"/>
          <w:szCs w:val="24"/>
          <w:cs/>
          <w:lang w:bidi="lo-LA"/>
        </w:rPr>
        <w:t xml:space="preserve"> ທລຍ ຈະໄດ້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>ຈະຈັດຕັ້ງປະຕິບັດ</w:t>
      </w:r>
      <w:r w:rsidR="00FE0CB4">
        <w:rPr>
          <w:rFonts w:ascii="Phetsarath OT" w:hAnsi="Phetsarath OT" w:hint="cs"/>
          <w:szCs w:val="24"/>
          <w:cs/>
          <w:lang w:bidi="lo-LA"/>
        </w:rPr>
        <w:t xml:space="preserve">ຢູ່ </w:t>
      </w:r>
      <w:r w:rsidR="00FE0CB4" w:rsidRPr="004B3689">
        <w:rPr>
          <w:rFonts w:ascii="Phetsarath OT" w:hAnsi="Phetsarath OT"/>
          <w:szCs w:val="24"/>
          <w:cs/>
          <w:lang w:bidi="lo-LA"/>
        </w:rPr>
        <w:t xml:space="preserve">481 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>ບ້ານ</w:t>
      </w:r>
      <w:r w:rsidR="00FE0CB4"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>ຂອງ</w:t>
      </w:r>
      <w:r w:rsidR="00FE0CB4" w:rsidRPr="004B3689">
        <w:rPr>
          <w:rFonts w:ascii="Phetsarath OT" w:hAnsi="Phetsarath OT"/>
          <w:szCs w:val="24"/>
          <w:cs/>
          <w:lang w:bidi="lo-LA"/>
        </w:rPr>
        <w:t xml:space="preserve"> 12 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>ເມືອງ</w:t>
      </w:r>
      <w:r w:rsidR="00FE0CB4"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>ໃນ</w:t>
      </w:r>
      <w:r w:rsidR="00FE0CB4" w:rsidRPr="004B3689">
        <w:rPr>
          <w:rFonts w:ascii="Phetsarath OT" w:hAnsi="Phetsarath OT"/>
          <w:szCs w:val="24"/>
          <w:cs/>
          <w:lang w:bidi="lo-LA"/>
        </w:rPr>
        <w:t xml:space="preserve"> 4 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 xml:space="preserve">ແຂວງພາກເໜືອຄື: ຜົ້ງສາລີ, </w:t>
      </w:r>
      <w:r w:rsidR="00693BA9" w:rsidRPr="004B3689">
        <w:rPr>
          <w:rFonts w:ascii="Phetsarath OT" w:hAnsi="Phetsarath OT" w:hint="cs"/>
          <w:szCs w:val="24"/>
          <w:cs/>
          <w:lang w:bidi="lo-LA"/>
        </w:rPr>
        <w:t>ອຸດົມໄຊ</w:t>
      </w:r>
      <w:r w:rsidR="00693BA9">
        <w:rPr>
          <w:rFonts w:ascii="Phetsarath OT" w:hAnsi="Phetsarath OT" w:hint="cs"/>
          <w:szCs w:val="24"/>
          <w:cs/>
          <w:lang w:bidi="lo-LA"/>
        </w:rPr>
        <w:t xml:space="preserve">, ຫົວພັນ, ຊຽງຂວາງ </w:t>
      </w:r>
      <w:r w:rsidR="00FE0CB4" w:rsidRPr="004B3689">
        <w:rPr>
          <w:rFonts w:ascii="Phetsarath OT" w:hAnsi="Phetsarath OT" w:hint="cs"/>
          <w:szCs w:val="24"/>
          <w:cs/>
          <w:lang w:bidi="lo-LA"/>
        </w:rPr>
        <w:t xml:space="preserve"> </w:t>
      </w:r>
      <w:r w:rsidR="00FE0CB4">
        <w:rPr>
          <w:rFonts w:ascii="Phetsarath OT" w:hAnsi="Phetsarath OT" w:hint="cs"/>
          <w:szCs w:val="24"/>
          <w:cs/>
          <w:lang w:bidi="lo-LA"/>
        </w:rPr>
        <w:t>ໃນໄລຍະປີ 2020-2024 ພາຍໃຕ້ທຶນກູ້ຢືມຈາກທະນາຄານໂລກ</w:t>
      </w:r>
      <w:r>
        <w:rPr>
          <w:rFonts w:ascii="Phetsarath OT" w:hAnsi="Phetsarath OT" w:hint="cs"/>
          <w:szCs w:val="24"/>
          <w:cs/>
          <w:lang w:bidi="lo-LA"/>
        </w:rPr>
        <w:t xml:space="preserve"> 22.5 ລ້ານໂດລາສະຫະລັດ</w:t>
      </w:r>
      <w:r w:rsidR="00642A77">
        <w:rPr>
          <w:rFonts w:ascii="Phetsarath OT" w:hAnsi="Phetsarath OT" w:hint="cs"/>
          <w:szCs w:val="24"/>
          <w:cs/>
          <w:lang w:bidi="lo-LA"/>
        </w:rPr>
        <w:t xml:space="preserve">. </w:t>
      </w:r>
    </w:p>
    <w:p w:rsidR="00636795" w:rsidRPr="004B3689" w:rsidRDefault="00636795" w:rsidP="00986AE3">
      <w:pPr>
        <w:ind w:firstLine="720"/>
        <w:rPr>
          <w:rFonts w:ascii="Phetsarath OT" w:hAnsi="Phetsarath OT"/>
          <w:szCs w:val="24"/>
          <w:lang w:bidi="lo-LA"/>
        </w:rPr>
      </w:pPr>
      <w:r w:rsidRPr="004B3689">
        <w:rPr>
          <w:rFonts w:ascii="Phetsarath OT" w:hAnsi="Phetsarath OT" w:hint="cs"/>
          <w:szCs w:val="24"/>
          <w:cs/>
          <w:lang w:bidi="lo-LA"/>
        </w:rPr>
        <w:t>ຈຸດປະສົງຂອງກຸ່ມ</w:t>
      </w:r>
      <w:r w:rsidR="00AD5BFF">
        <w:rPr>
          <w:rFonts w:ascii="Phetsarath OT" w:hAnsi="Phetsarath OT" w:hint="cs"/>
          <w:szCs w:val="24"/>
          <w:cs/>
          <w:lang w:bidi="lo-LA"/>
        </w:rPr>
        <w:t>ໂພຊະນາການຊາວນາ</w:t>
      </w:r>
      <w:r w:rsidR="00AD5BFF" w:rsidRPr="004B3689">
        <w:rPr>
          <w:rFonts w:ascii="Phetsarath OT" w:hAnsi="Phetsarath OT" w:hint="cs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ແມ່ນເພື່ອສ້າງຄວາມຍືນຍົງໃນການ</w:t>
      </w:r>
      <w:r w:rsidR="00AD5BFF">
        <w:rPr>
          <w:rFonts w:ascii="Phetsarath OT" w:hAnsi="Phetsarath OT" w:hint="cs"/>
          <w:szCs w:val="24"/>
          <w:cs/>
          <w:lang w:bidi="lo-LA"/>
        </w:rPr>
        <w:t>ຈັດການ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ໂດຍຊຸມຊົນເອງ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ກ່ຽວກັບການຈັດຕັ້ງປະຕິບັດວຽກງານໂພຊະນາການ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="00FE0CB4">
        <w:rPr>
          <w:rFonts w:ascii="Phetsarath OT" w:hAnsi="Phetsarath OT" w:hint="cs"/>
          <w:szCs w:val="24"/>
          <w:cs/>
          <w:lang w:bidi="lo-LA"/>
        </w:rPr>
        <w:t>ຊຶ່ງແມ່ນ</w:t>
      </w:r>
      <w:r w:rsidRPr="004B3689">
        <w:rPr>
          <w:rFonts w:ascii="Phetsarath OT" w:hAnsi="Phetsarath OT" w:hint="cs"/>
          <w:szCs w:val="24"/>
          <w:cs/>
          <w:lang w:bidi="lo-LA"/>
        </w:rPr>
        <w:t>ການຮຽນຮູ້ຊຶ່ງກັນ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ແລະ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ກັນ</w:t>
      </w:r>
      <w:r w:rsidR="003C1C16" w:rsidRPr="004B3689">
        <w:rPr>
          <w:rFonts w:ascii="Phetsarath OT" w:hAnsi="Phetsarath OT" w:hint="cs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ໃນ</w:t>
      </w:r>
      <w:r w:rsidR="00AD5BFF">
        <w:rPr>
          <w:rFonts w:ascii="Phetsarath OT" w:hAnsi="Phetsarath OT" w:hint="cs"/>
          <w:szCs w:val="24"/>
          <w:cs/>
          <w:lang w:bidi="lo-LA"/>
        </w:rPr>
        <w:t>ການເຮັດ</w:t>
      </w:r>
      <w:r w:rsidRPr="004B3689">
        <w:rPr>
          <w:rFonts w:ascii="Phetsarath OT" w:hAnsi="Phetsarath OT" w:hint="cs"/>
          <w:szCs w:val="24"/>
          <w:cs/>
          <w:lang w:bidi="lo-LA"/>
        </w:rPr>
        <w:t>ຕົວຈິງ</w:t>
      </w:r>
      <w:r w:rsidR="00AD5BFF">
        <w:rPr>
          <w:rFonts w:ascii="Phetsarath OT" w:hAnsi="Phetsarath OT" w:hint="cs"/>
          <w:szCs w:val="24"/>
          <w:cs/>
          <w:lang w:bidi="lo-LA"/>
        </w:rPr>
        <w:t>ຮ່ວມກັນຂອງສະມາຊິກກຸ່ມ ໃນການ</w:t>
      </w:r>
      <w:r w:rsidRPr="004B3689">
        <w:rPr>
          <w:rFonts w:ascii="Phetsarath OT" w:hAnsi="Phetsarath OT" w:hint="cs"/>
          <w:szCs w:val="24"/>
          <w:cs/>
          <w:lang w:bidi="lo-LA"/>
        </w:rPr>
        <w:t>ປຸງແຕ່ງອາຫານ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ແລະ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ການຮຽນຮູ້</w:t>
      </w:r>
      <w:r w:rsidR="00AD5BFF">
        <w:rPr>
          <w:rFonts w:ascii="Phetsarath OT" w:hAnsi="Phetsarath OT" w:hint="cs"/>
          <w:szCs w:val="24"/>
          <w:cs/>
          <w:lang w:bidi="lo-LA"/>
        </w:rPr>
        <w:t>ດ້ານ</w:t>
      </w:r>
      <w:r w:rsidRPr="004B3689">
        <w:rPr>
          <w:rFonts w:ascii="Phetsarath OT" w:hAnsi="Phetsarath OT" w:hint="cs"/>
          <w:szCs w:val="24"/>
          <w:cs/>
          <w:lang w:bidi="lo-LA"/>
        </w:rPr>
        <w:t>ໂພຊະນາການ</w:t>
      </w:r>
      <w:r w:rsidRPr="004B3689">
        <w:rPr>
          <w:rFonts w:ascii="Phetsarath OT" w:hAnsi="Phetsarath OT"/>
          <w:szCs w:val="24"/>
          <w:cs/>
          <w:lang w:bidi="lo-LA"/>
        </w:rPr>
        <w:t xml:space="preserve"> </w:t>
      </w:r>
      <w:r w:rsidRPr="004B3689">
        <w:rPr>
          <w:rFonts w:ascii="Phetsarath OT" w:hAnsi="Phetsarath OT" w:hint="cs"/>
          <w:szCs w:val="24"/>
          <w:cs/>
          <w:lang w:bidi="lo-LA"/>
        </w:rPr>
        <w:t>ດ້ວຍຜົນຜະລິດກະສິກໍາທີ່ມາຈາກຊຸມຊົນເອງ</w:t>
      </w:r>
      <w:r w:rsidR="004B3689" w:rsidRPr="004B3689">
        <w:rPr>
          <w:rFonts w:ascii="Phetsarath OT" w:hAnsi="Phetsarath OT"/>
          <w:szCs w:val="24"/>
          <w:lang w:bidi="lo-LA"/>
        </w:rPr>
        <w:t>.</w:t>
      </w:r>
    </w:p>
    <w:p w:rsidR="004B3689" w:rsidRDefault="004B3689" w:rsidP="0072617D">
      <w:pPr>
        <w:rPr>
          <w:rFonts w:ascii="Phetsarath OT" w:hAnsi="Phetsarath OT"/>
          <w:lang w:bidi="lo-LA"/>
        </w:rPr>
      </w:pPr>
    </w:p>
    <w:p w:rsidR="004B3689" w:rsidRPr="000B32BA" w:rsidRDefault="00506702" w:rsidP="004B3689">
      <w:pPr>
        <w:jc w:val="center"/>
        <w:rPr>
          <w:rFonts w:ascii="Phetsarath OT" w:hAnsi="Phetsarath OT"/>
          <w:b/>
          <w:bCs/>
          <w:lang w:bidi="lo-LA"/>
        </w:rPr>
      </w:pPr>
      <w:r>
        <w:rPr>
          <w:rFonts w:ascii="Phetsarath OT" w:hAnsi="Phetsarath OT"/>
          <w:b/>
          <w:bCs/>
          <w:lang w:bidi="lo-LA"/>
        </w:rPr>
        <w:t xml:space="preserve">PRF Participation in </w:t>
      </w:r>
      <w:r w:rsidR="004B3689">
        <w:rPr>
          <w:rFonts w:ascii="Phetsarath OT" w:hAnsi="Phetsarath OT"/>
          <w:b/>
          <w:bCs/>
          <w:lang w:bidi="lo-LA"/>
        </w:rPr>
        <w:t>National Nutrition Committee Meeting</w:t>
      </w:r>
    </w:p>
    <w:p w:rsidR="007849D7" w:rsidRDefault="00642A77" w:rsidP="00082D9F">
      <w:pPr>
        <w:ind w:firstLine="720"/>
        <w:jc w:val="both"/>
        <w:rPr>
          <w:rFonts w:ascii="Times New Roman" w:hAnsi="Times New Roman" w:cs="Times New Roman"/>
          <w:lang w:bidi="lo-LA"/>
        </w:rPr>
      </w:pPr>
      <w:r w:rsidRPr="0093672A">
        <w:rPr>
          <w:rFonts w:ascii="Times New Roman" w:hAnsi="Times New Roman" w:cs="Times New Roman"/>
          <w:lang w:bidi="lo-LA"/>
        </w:rPr>
        <w:t xml:space="preserve">H.E. </w:t>
      </w:r>
      <w:proofErr w:type="spellStart"/>
      <w:r w:rsidRPr="0093672A">
        <w:rPr>
          <w:rFonts w:ascii="Times New Roman" w:hAnsi="Times New Roman" w:cs="Times New Roman"/>
          <w:lang w:bidi="lo-LA"/>
        </w:rPr>
        <w:t>Mr.</w:t>
      </w:r>
      <w:r w:rsidRPr="0093672A">
        <w:rPr>
          <w:rStyle w:val="Emphasis"/>
          <w:rFonts w:ascii="Times New Roman" w:hAnsi="Times New Roman" w:cs="Times New Roman"/>
          <w:i w:val="0"/>
          <w:iCs w:val="0"/>
          <w:sz w:val="21"/>
          <w:szCs w:val="21"/>
          <w:shd w:val="clear" w:color="auto" w:fill="FFFFFF"/>
        </w:rPr>
        <w:t>Sonexay</w:t>
      </w:r>
      <w:proofErr w:type="spellEnd"/>
      <w:r w:rsidRPr="0093672A">
        <w:rPr>
          <w:rStyle w:val="Emphasis"/>
          <w:rFonts w:ascii="Times New Roman" w:hAnsi="Times New Roman" w:cs="Times New Roman"/>
          <w:i w:val="0"/>
          <w:iCs w:val="0"/>
          <w:sz w:val="21"/>
          <w:szCs w:val="21"/>
          <w:shd w:val="clear" w:color="auto" w:fill="FFFFFF"/>
        </w:rPr>
        <w:t xml:space="preserve"> </w:t>
      </w:r>
      <w:proofErr w:type="spellStart"/>
      <w:r w:rsidRPr="0093672A">
        <w:rPr>
          <w:rStyle w:val="Emphasis"/>
          <w:rFonts w:ascii="Times New Roman" w:hAnsi="Times New Roman" w:cs="Times New Roman"/>
          <w:i w:val="0"/>
          <w:iCs w:val="0"/>
          <w:sz w:val="21"/>
          <w:szCs w:val="21"/>
          <w:shd w:val="clear" w:color="auto" w:fill="FFFFFF"/>
        </w:rPr>
        <w:t>Siphandone</w:t>
      </w:r>
      <w:proofErr w:type="spellEnd"/>
      <w:r w:rsidRPr="0093672A">
        <w:rPr>
          <w:rStyle w:val="Emphasis"/>
          <w:rFonts w:ascii="Times New Roman" w:hAnsi="Times New Roman" w:cs="Times New Roman"/>
          <w:i w:val="0"/>
          <w:iCs w:val="0"/>
          <w:sz w:val="21"/>
          <w:szCs w:val="21"/>
          <w:shd w:val="clear" w:color="auto" w:fill="FFFFFF"/>
        </w:rPr>
        <w:t>,</w:t>
      </w:r>
      <w:r w:rsidRPr="0093672A">
        <w:rPr>
          <w:rFonts w:ascii="Times New Roman" w:hAnsi="Times New Roman" w:cs="Times New Roman"/>
          <w:sz w:val="21"/>
          <w:szCs w:val="21"/>
          <w:shd w:val="clear" w:color="auto" w:fill="FFFFFF"/>
        </w:rPr>
        <w:t> Deputy Prime Minister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, Minister of Investment and Planning</w:t>
      </w:r>
      <w:r w:rsidRPr="0093672A">
        <w:rPr>
          <w:rFonts w:ascii="Times New Roman" w:hAnsi="Times New Roman" w:cs="Times New Roman"/>
          <w:lang w:bidi="lo-LA"/>
        </w:rPr>
        <w:t xml:space="preserve"> </w:t>
      </w:r>
      <w:r w:rsidR="00AD5BFF">
        <w:rPr>
          <w:rFonts w:ascii="Times New Roman" w:hAnsi="Times New Roman" w:cs="Times New Roman"/>
          <w:lang w:bidi="lo-LA"/>
        </w:rPr>
        <w:t xml:space="preserve">Ministry, chairman of the </w:t>
      </w:r>
      <w:r w:rsidR="00693BA9" w:rsidRPr="0093672A">
        <w:rPr>
          <w:rFonts w:ascii="Times New Roman" w:hAnsi="Times New Roman" w:cs="Times New Roman"/>
          <w:lang w:bidi="lo-LA"/>
        </w:rPr>
        <w:t>National Nutrition Committee Meeting</w:t>
      </w:r>
      <w:r w:rsidR="00693BA9">
        <w:rPr>
          <w:rFonts w:ascii="Times New Roman" w:hAnsi="Times New Roman" w:cs="Times New Roman"/>
          <w:lang w:bidi="lo-LA"/>
        </w:rPr>
        <w:t xml:space="preserve"> </w:t>
      </w:r>
      <w:r w:rsidR="00693BA9">
        <w:rPr>
          <w:rFonts w:ascii="Times New Roman" w:hAnsi="Times New Roman" w:cs="DokChampa"/>
          <w:lang w:bidi="lo-LA"/>
        </w:rPr>
        <w:t xml:space="preserve">which </w:t>
      </w:r>
      <w:r w:rsidR="00AD5BFF">
        <w:rPr>
          <w:rFonts w:ascii="Times New Roman" w:hAnsi="Times New Roman" w:cs="Times New Roman"/>
          <w:lang w:bidi="lo-LA"/>
        </w:rPr>
        <w:t>held</w:t>
      </w:r>
      <w:r>
        <w:rPr>
          <w:rFonts w:ascii="Times New Roman" w:hAnsi="Times New Roman" w:cs="Times New Roman"/>
          <w:lang w:bidi="lo-LA"/>
        </w:rPr>
        <w:t xml:space="preserve"> </w:t>
      </w:r>
      <w:r w:rsidR="00AD5BFF" w:rsidRPr="0093672A">
        <w:rPr>
          <w:rFonts w:ascii="Times New Roman" w:hAnsi="Times New Roman" w:cs="Times New Roman"/>
          <w:lang w:bidi="lo-LA"/>
        </w:rPr>
        <w:t>at</w:t>
      </w:r>
      <w:r w:rsidR="00AD5BFF">
        <w:rPr>
          <w:rFonts w:ascii="Times New Roman" w:hAnsi="Times New Roman" w:cs="Times New Roman"/>
          <w:lang w:bidi="lo-LA"/>
        </w:rPr>
        <w:t xml:space="preserve"> national Convention Center,</w:t>
      </w:r>
      <w:r w:rsidR="00AD5BFF" w:rsidRPr="0093672A">
        <w:rPr>
          <w:rFonts w:ascii="Times New Roman" w:hAnsi="Times New Roman" w:cs="Times New Roman"/>
          <w:lang w:bidi="lo-LA"/>
        </w:rPr>
        <w:t xml:space="preserve"> Vientiane Capital</w:t>
      </w:r>
      <w:r w:rsidR="00AD5BFF" w:rsidRPr="00AD5BFF">
        <w:rPr>
          <w:rFonts w:ascii="Times New Roman" w:hAnsi="Times New Roman" w:cs="Times New Roman"/>
          <w:lang w:bidi="lo-LA"/>
        </w:rPr>
        <w:t xml:space="preserve"> </w:t>
      </w:r>
      <w:r w:rsidR="00AD5BFF" w:rsidRPr="0093672A">
        <w:rPr>
          <w:rFonts w:ascii="Times New Roman" w:hAnsi="Times New Roman" w:cs="Times New Roman"/>
          <w:lang w:bidi="lo-LA"/>
        </w:rPr>
        <w:t>on 10 December</w:t>
      </w:r>
      <w:r w:rsidR="00AD5BFF">
        <w:rPr>
          <w:rFonts w:ascii="Times New Roman" w:hAnsi="Times New Roman" w:cs="Times New Roman"/>
          <w:lang w:bidi="lo-LA"/>
        </w:rPr>
        <w:t xml:space="preserve"> 2019</w:t>
      </w:r>
      <w:r w:rsidR="007849D7">
        <w:rPr>
          <w:rFonts w:ascii="Times New Roman" w:hAnsi="Times New Roman" w:cs="Times New Roman"/>
          <w:lang w:bidi="lo-LA"/>
        </w:rPr>
        <w:t>,</w:t>
      </w:r>
      <w:r w:rsidR="00AD5BFF" w:rsidRPr="0093672A">
        <w:rPr>
          <w:rFonts w:ascii="Times New Roman" w:hAnsi="Times New Roman" w:cs="Times New Roman"/>
          <w:cs/>
          <w:lang w:bidi="lo-LA"/>
        </w:rPr>
        <w:t xml:space="preserve"> </w:t>
      </w:r>
      <w:r>
        <w:rPr>
          <w:rFonts w:ascii="Times New Roman" w:hAnsi="Times New Roman" w:cs="Times New Roman"/>
          <w:lang w:bidi="lo-LA"/>
        </w:rPr>
        <w:t xml:space="preserve">honored visit PRF’s exhibition place in particularly supplementary food processing </w:t>
      </w:r>
      <w:r w:rsidR="00C2425B">
        <w:rPr>
          <w:rFonts w:ascii="Times New Roman" w:hAnsi="Times New Roman" w:cs="Times New Roman"/>
          <w:lang w:bidi="lo-LA"/>
        </w:rPr>
        <w:t>d</w:t>
      </w:r>
      <w:bookmarkStart w:id="0" w:name="_GoBack"/>
      <w:bookmarkEnd w:id="0"/>
      <w:r w:rsidR="00C2425B" w:rsidRPr="00C2425B">
        <w:rPr>
          <w:rFonts w:ascii="Times New Roman" w:hAnsi="Times New Roman" w:cs="Times New Roman"/>
          <w:lang w:bidi="lo-LA"/>
        </w:rPr>
        <w:t>emonstration</w:t>
      </w:r>
      <w:r w:rsidR="00C2425B">
        <w:rPr>
          <w:rFonts w:ascii="Times New Roman" w:hAnsi="Times New Roman" w:cs="Times New Roman"/>
          <w:lang w:bidi="lo-LA"/>
        </w:rPr>
        <w:t xml:space="preserve"> </w:t>
      </w:r>
      <w:r>
        <w:rPr>
          <w:rFonts w:ascii="Times New Roman" w:hAnsi="Times New Roman" w:cs="Times New Roman"/>
          <w:lang w:bidi="lo-LA"/>
        </w:rPr>
        <w:t xml:space="preserve">for children aged 6 months to 2 years old that PRF is going to implement at farmer nutrition group </w:t>
      </w:r>
      <w:r w:rsidRPr="004B3689">
        <w:rPr>
          <w:rFonts w:ascii="Times New Roman" w:hAnsi="Times New Roman" w:cs="Times New Roman"/>
          <w:lang w:bidi="lo-LA"/>
        </w:rPr>
        <w:t>groups (FNGs)</w:t>
      </w:r>
      <w:r>
        <w:rPr>
          <w:rFonts w:ascii="Times New Roman" w:hAnsi="Times New Roman" w:cs="Times New Roman"/>
          <w:lang w:bidi="lo-LA"/>
        </w:rPr>
        <w:t xml:space="preserve"> which</w:t>
      </w:r>
      <w:r w:rsidRPr="004B3689">
        <w:rPr>
          <w:rFonts w:ascii="Times New Roman" w:hAnsi="Times New Roman" w:cs="Times New Roman"/>
          <w:lang w:bidi="lo-LA"/>
        </w:rPr>
        <w:t xml:space="preserve"> will be established in 481 villages in 12 Districts of 4 </w:t>
      </w:r>
      <w:r>
        <w:rPr>
          <w:rFonts w:ascii="Times New Roman" w:hAnsi="Times New Roman" w:cs="Times New Roman"/>
          <w:lang w:bidi="lo-LA"/>
        </w:rPr>
        <w:t xml:space="preserve">Northern </w:t>
      </w:r>
      <w:r w:rsidRPr="004B3689">
        <w:rPr>
          <w:rFonts w:ascii="Times New Roman" w:hAnsi="Times New Roman" w:cs="Times New Roman"/>
          <w:lang w:bidi="lo-LA"/>
        </w:rPr>
        <w:t>Provinces</w:t>
      </w:r>
      <w:r>
        <w:rPr>
          <w:rFonts w:ascii="Times New Roman" w:hAnsi="Times New Roman" w:cs="Times New Roman"/>
          <w:lang w:bidi="lo-LA"/>
        </w:rPr>
        <w:t xml:space="preserve">: </w:t>
      </w:r>
      <w:proofErr w:type="spellStart"/>
      <w:r>
        <w:rPr>
          <w:rFonts w:ascii="Times New Roman" w:hAnsi="Times New Roman" w:cs="Times New Roman"/>
          <w:lang w:bidi="lo-LA"/>
        </w:rPr>
        <w:t>Phongsaly</w:t>
      </w:r>
      <w:proofErr w:type="spellEnd"/>
      <w:r>
        <w:rPr>
          <w:rFonts w:ascii="Times New Roman" w:hAnsi="Times New Roman" w:cs="Times New Roman"/>
          <w:lang w:bidi="lo-LA"/>
        </w:rPr>
        <w:t xml:space="preserve">, </w:t>
      </w:r>
      <w:proofErr w:type="spellStart"/>
      <w:r w:rsidR="00693BA9">
        <w:rPr>
          <w:rFonts w:ascii="Times New Roman" w:hAnsi="Times New Roman" w:cs="Times New Roman"/>
          <w:lang w:bidi="lo-LA"/>
        </w:rPr>
        <w:t>Oudomxay</w:t>
      </w:r>
      <w:proofErr w:type="spellEnd"/>
      <w:r w:rsidR="00693BA9">
        <w:rPr>
          <w:rFonts w:ascii="Times New Roman" w:hAnsi="Times New Roman" w:cs="DokChampa"/>
          <w:lang w:bidi="lo-LA"/>
        </w:rPr>
        <w:t>,</w:t>
      </w:r>
      <w:r w:rsidR="00693BA9">
        <w:rPr>
          <w:rFonts w:ascii="Times New Roman" w:hAnsi="Times New Roman" w:cs="Times New Roman"/>
          <w:lang w:bidi="lo-LA"/>
        </w:rPr>
        <w:t xml:space="preserve"> </w:t>
      </w:r>
      <w:proofErr w:type="spellStart"/>
      <w:r w:rsidR="00693BA9">
        <w:rPr>
          <w:rFonts w:ascii="Times New Roman" w:hAnsi="Times New Roman" w:cs="Times New Roman"/>
          <w:lang w:bidi="lo-LA"/>
        </w:rPr>
        <w:t>Huaphan</w:t>
      </w:r>
      <w:proofErr w:type="spellEnd"/>
      <w:r w:rsidR="00693BA9">
        <w:rPr>
          <w:rFonts w:ascii="Times New Roman" w:hAnsi="Times New Roman" w:cs="Times New Roman"/>
          <w:lang w:bidi="lo-LA"/>
        </w:rPr>
        <w:t xml:space="preserve">, </w:t>
      </w:r>
      <w:proofErr w:type="spellStart"/>
      <w:r w:rsidR="00693BA9">
        <w:rPr>
          <w:rFonts w:ascii="Times New Roman" w:hAnsi="Times New Roman" w:cs="Times New Roman"/>
          <w:lang w:bidi="lo-LA"/>
        </w:rPr>
        <w:t>Xiengkhuang</w:t>
      </w:r>
      <w:proofErr w:type="spellEnd"/>
      <w:r w:rsidR="00693BA9">
        <w:rPr>
          <w:rFonts w:ascii="Times New Roman" w:hAnsi="Times New Roman" w:cs="Times New Roman"/>
          <w:lang w:bidi="lo-LA"/>
        </w:rPr>
        <w:t xml:space="preserve"> with</w:t>
      </w:r>
      <w:r>
        <w:rPr>
          <w:rFonts w:ascii="Times New Roman" w:hAnsi="Times New Roman" w:cs="DokChampa"/>
          <w:szCs w:val="24"/>
          <w:lang w:bidi="lo-LA"/>
        </w:rPr>
        <w:t xml:space="preserve">in the implementation time from </w:t>
      </w:r>
      <w:r w:rsidRPr="00642A77">
        <w:rPr>
          <w:rFonts w:ascii="Times New Roman" w:hAnsi="Times New Roman" w:cs="Times New Roman"/>
          <w:szCs w:val="24"/>
          <w:cs/>
          <w:lang w:bidi="lo-LA"/>
        </w:rPr>
        <w:t>2020-2024</w:t>
      </w:r>
      <w:r>
        <w:rPr>
          <w:rFonts w:ascii="Times New Roman" w:hAnsi="Times New Roman" w:cs="Times New Roman"/>
          <w:szCs w:val="24"/>
          <w:lang w:bidi="lo-LA"/>
        </w:rPr>
        <w:t xml:space="preserve"> with under WB loan</w:t>
      </w:r>
      <w:r w:rsidR="00AD5BFF">
        <w:rPr>
          <w:rFonts w:ascii="Times New Roman" w:hAnsi="Times New Roman" w:cs="DokChampa" w:hint="cs"/>
          <w:szCs w:val="24"/>
          <w:cs/>
          <w:lang w:bidi="lo-LA"/>
        </w:rPr>
        <w:t xml:space="preserve"> </w:t>
      </w:r>
      <w:r w:rsidR="00AD5BFF">
        <w:rPr>
          <w:rFonts w:ascii="Times New Roman" w:hAnsi="Times New Roman" w:cs="DokChampa"/>
          <w:szCs w:val="24"/>
          <w:lang w:bidi="lo-LA"/>
        </w:rPr>
        <w:t>of 22.5 million US$</w:t>
      </w:r>
      <w:r w:rsidRPr="004B3689">
        <w:rPr>
          <w:rFonts w:ascii="Times New Roman" w:hAnsi="Times New Roman" w:cs="Times New Roman"/>
          <w:lang w:bidi="lo-LA"/>
        </w:rPr>
        <w:t>.</w:t>
      </w:r>
      <w:r>
        <w:rPr>
          <w:rFonts w:ascii="Times New Roman" w:hAnsi="Times New Roman" w:cs="Times New Roman"/>
          <w:lang w:bidi="lo-LA"/>
        </w:rPr>
        <w:t xml:space="preserve"> </w:t>
      </w:r>
    </w:p>
    <w:p w:rsidR="004B3689" w:rsidRPr="0093672A" w:rsidRDefault="004B3689" w:rsidP="00082D9F">
      <w:pPr>
        <w:ind w:firstLine="720"/>
        <w:jc w:val="both"/>
        <w:rPr>
          <w:rFonts w:ascii="Times New Roman" w:hAnsi="Times New Roman" w:cs="Times New Roman"/>
          <w:lang w:bidi="lo-LA"/>
        </w:rPr>
      </w:pPr>
      <w:r w:rsidRPr="004B3689">
        <w:rPr>
          <w:rFonts w:ascii="Times New Roman" w:hAnsi="Times New Roman" w:cs="Times New Roman"/>
          <w:lang w:bidi="lo-LA"/>
        </w:rPr>
        <w:t>FNG Objective</w:t>
      </w:r>
      <w:r>
        <w:rPr>
          <w:rFonts w:ascii="Times New Roman" w:hAnsi="Times New Roman" w:cs="Times New Roman"/>
          <w:lang w:bidi="lo-LA"/>
        </w:rPr>
        <w:t xml:space="preserve"> is t</w:t>
      </w:r>
      <w:r w:rsidRPr="004B3689">
        <w:rPr>
          <w:rFonts w:ascii="Times New Roman" w:hAnsi="Times New Roman" w:cs="Times New Roman"/>
          <w:lang w:bidi="lo-LA"/>
        </w:rPr>
        <w:t>o establish a sustainable community managed nutrition platform for practical peer learning and collective group support on food processing, cooking and nutrition learning with own agriculture produce</w:t>
      </w:r>
      <w:r>
        <w:rPr>
          <w:rFonts w:ascii="Times New Roman" w:hAnsi="Times New Roman" w:cs="Times New Roman"/>
          <w:lang w:bidi="lo-LA"/>
        </w:rPr>
        <w:t>.</w:t>
      </w:r>
    </w:p>
    <w:p w:rsidR="00366A77" w:rsidRDefault="00FB4D80" w:rsidP="0072617D">
      <w:pPr>
        <w:rPr>
          <w:rFonts w:ascii="Phetsarath OT" w:hAnsi="Phetsarath OT"/>
          <w:lang w:bidi="lo-LA"/>
        </w:rPr>
      </w:pPr>
      <w:r>
        <w:rPr>
          <w:rFonts w:ascii="Phetsarath OT" w:hAnsi="Phetsarath OT" w:hint="cs"/>
          <w:noProof/>
        </w:rPr>
        <w:drawing>
          <wp:anchor distT="0" distB="0" distL="114300" distR="114300" simplePos="0" relativeHeight="251659264" behindDoc="0" locked="0" layoutInCell="1" allowOverlap="1" wp14:anchorId="123AC177" wp14:editId="731CBFEE">
            <wp:simplePos x="0" y="0"/>
            <wp:positionH relativeFrom="column">
              <wp:posOffset>2811780</wp:posOffset>
            </wp:positionH>
            <wp:positionV relativeFrom="paragraph">
              <wp:posOffset>192405</wp:posOffset>
            </wp:positionV>
            <wp:extent cx="3457575" cy="16040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21210_1419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hint="cs"/>
          <w:noProof/>
        </w:rPr>
        <w:drawing>
          <wp:anchor distT="0" distB="0" distL="114300" distR="114300" simplePos="0" relativeHeight="251658240" behindDoc="0" locked="0" layoutInCell="1" allowOverlap="1" wp14:anchorId="52673123" wp14:editId="5BD4EAA6">
            <wp:simplePos x="0" y="0"/>
            <wp:positionH relativeFrom="column">
              <wp:posOffset>-226695</wp:posOffset>
            </wp:positionH>
            <wp:positionV relativeFrom="paragraph">
              <wp:posOffset>191770</wp:posOffset>
            </wp:positionV>
            <wp:extent cx="3032125" cy="2273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10-WA00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70" w:rsidRDefault="00690870" w:rsidP="0072617D">
      <w:pPr>
        <w:rPr>
          <w:rFonts w:ascii="Phetsarath OT" w:hAnsi="Phetsarath OT"/>
          <w:lang w:bidi="lo-LA"/>
        </w:rPr>
      </w:pPr>
    </w:p>
    <w:p w:rsidR="0072617D" w:rsidRDefault="0072617D">
      <w:pPr>
        <w:rPr>
          <w:rFonts w:ascii="Phetsarath OT" w:hAnsi="Phetsarath OT"/>
          <w:lang w:bidi="lo-LA"/>
        </w:rPr>
      </w:pPr>
    </w:p>
    <w:sectPr w:rsidR="0072617D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B1"/>
    <w:rsid w:val="00082D9F"/>
    <w:rsid w:val="000B32BA"/>
    <w:rsid w:val="002C5A7B"/>
    <w:rsid w:val="00320AB1"/>
    <w:rsid w:val="0034650A"/>
    <w:rsid w:val="00366A77"/>
    <w:rsid w:val="003C1C16"/>
    <w:rsid w:val="00410CEC"/>
    <w:rsid w:val="004B3689"/>
    <w:rsid w:val="00506702"/>
    <w:rsid w:val="00636795"/>
    <w:rsid w:val="00642A77"/>
    <w:rsid w:val="00690870"/>
    <w:rsid w:val="00693BA9"/>
    <w:rsid w:val="0072617D"/>
    <w:rsid w:val="007849D7"/>
    <w:rsid w:val="007905D3"/>
    <w:rsid w:val="008300C8"/>
    <w:rsid w:val="0093672A"/>
    <w:rsid w:val="009677AB"/>
    <w:rsid w:val="00977FFC"/>
    <w:rsid w:val="00986AE3"/>
    <w:rsid w:val="009C5E82"/>
    <w:rsid w:val="00AB5C83"/>
    <w:rsid w:val="00AD5BFF"/>
    <w:rsid w:val="00B22D77"/>
    <w:rsid w:val="00C2425B"/>
    <w:rsid w:val="00CE1F87"/>
    <w:rsid w:val="00DC408F"/>
    <w:rsid w:val="00E33211"/>
    <w:rsid w:val="00E37396"/>
    <w:rsid w:val="00ED1FAD"/>
    <w:rsid w:val="00FB4D80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70"/>
    <w:rPr>
      <w:rFonts w:ascii="Tahoma" w:eastAsiaTheme="minorEastAsia" w:hAnsi="Tahoma" w:cs="Angsana New"/>
      <w:sz w:val="16"/>
      <w:szCs w:val="20"/>
      <w:lang w:bidi="th-TH"/>
    </w:rPr>
  </w:style>
  <w:style w:type="character" w:styleId="Emphasis">
    <w:name w:val="Emphasis"/>
    <w:basedOn w:val="DefaultParagraphFont"/>
    <w:uiPriority w:val="20"/>
    <w:qFormat/>
    <w:rsid w:val="009367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70"/>
    <w:rPr>
      <w:rFonts w:ascii="Tahoma" w:eastAsiaTheme="minorEastAsia" w:hAnsi="Tahoma" w:cs="Angsana New"/>
      <w:sz w:val="16"/>
      <w:szCs w:val="20"/>
      <w:lang w:bidi="th-TH"/>
    </w:rPr>
  </w:style>
  <w:style w:type="character" w:styleId="Emphasis">
    <w:name w:val="Emphasis"/>
    <w:basedOn w:val="DefaultParagraphFont"/>
    <w:uiPriority w:val="20"/>
    <w:qFormat/>
    <w:rsid w:val="00936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2019-12-11T07:39:00Z</cp:lastPrinted>
  <dcterms:created xsi:type="dcterms:W3CDTF">2019-12-11T03:57:00Z</dcterms:created>
  <dcterms:modified xsi:type="dcterms:W3CDTF">2019-12-13T02:08:00Z</dcterms:modified>
</cp:coreProperties>
</file>