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A" w:rsidRDefault="00091EAA" w:rsidP="00091EAA">
      <w:pPr>
        <w:jc w:val="both"/>
        <w:rPr>
          <w:b/>
          <w:bCs w:val="0"/>
          <w:color w:val="FF0000"/>
          <w:lang w:bidi="lo-LA"/>
        </w:rPr>
      </w:pPr>
    </w:p>
    <w:p w:rsidR="00091EAA" w:rsidRPr="007D7C2E" w:rsidRDefault="00091EAA" w:rsidP="00091EAA">
      <w:pPr>
        <w:spacing w:after="0" w:line="240" w:lineRule="auto"/>
        <w:jc w:val="center"/>
        <w:rPr>
          <w:color w:val="000000" w:themeColor="text1"/>
          <w:lang w:bidi="lo-LA"/>
        </w:rPr>
      </w:pPr>
      <w:r w:rsidRPr="007D7C2E">
        <w:rPr>
          <w:rFonts w:hint="cs"/>
          <w:color w:val="000000" w:themeColor="text1"/>
          <w:cs/>
          <w:lang w:bidi="lo-LA"/>
        </w:rPr>
        <w:t>ກອງປະຊຸມປຶກສາຫາກ່ຽວກັບຂອບການຮ່ວມມືຂອງໂຄງການ</w:t>
      </w:r>
    </w:p>
    <w:p w:rsidR="00091EAA" w:rsidRDefault="00091EAA" w:rsidP="00091EAA">
      <w:pPr>
        <w:spacing w:after="0" w:line="240" w:lineRule="auto"/>
        <w:jc w:val="center"/>
        <w:rPr>
          <w:b/>
          <w:bCs w:val="0"/>
          <w:color w:val="000000" w:themeColor="text1"/>
          <w:lang w:bidi="lo-LA"/>
        </w:rPr>
      </w:pPr>
      <w:r w:rsidRPr="007D7C2E">
        <w:rPr>
          <w:color w:val="000000" w:themeColor="text1"/>
          <w:cs/>
          <w:lang w:bidi="lo-LA"/>
        </w:rPr>
        <w:t>ແຜນງານໜຶ່ງດຽວຫຼາຍຂະແໜງການມີສ່ວນຮ່ວມເພື່ອປັບປຸງໂພຊະນາການຢູ່ 4 ແຂວງພາກເໜືອ</w:t>
      </w:r>
    </w:p>
    <w:p w:rsidR="00091EAA" w:rsidRPr="00091EAA" w:rsidRDefault="00091EAA" w:rsidP="00091EAA">
      <w:pPr>
        <w:spacing w:after="0" w:line="240" w:lineRule="auto"/>
        <w:jc w:val="center"/>
        <w:rPr>
          <w:b/>
          <w:bCs w:val="0"/>
          <w:color w:val="000000" w:themeColor="text1"/>
          <w:lang w:bidi="lo-LA"/>
        </w:rPr>
      </w:pPr>
    </w:p>
    <w:p w:rsidR="00091EAA" w:rsidRDefault="00091EAA" w:rsidP="00091EAA">
      <w:pPr>
        <w:jc w:val="both"/>
        <w:rPr>
          <w:b/>
          <w:bCs w:val="0"/>
          <w:color w:val="000000" w:themeColor="text1"/>
          <w:lang w:bidi="lo-LA"/>
        </w:rPr>
      </w:pPr>
      <w:r w:rsidRPr="00091EAA">
        <w:rPr>
          <w:rFonts w:hint="cs"/>
          <w:b/>
          <w:bCs w:val="0"/>
          <w:color w:val="000000" w:themeColor="text1"/>
          <w:cs/>
          <w:lang w:bidi="lo-LA"/>
        </w:rPr>
        <w:t xml:space="preserve">ໃນວັນທີ 26 ມີນາ 2021, </w:t>
      </w:r>
      <w:r w:rsidRPr="00091EAA">
        <w:rPr>
          <w:b/>
          <w:bCs w:val="0"/>
          <w:color w:val="000000" w:themeColor="text1"/>
          <w:cs/>
          <w:lang w:bidi="lo-LA"/>
        </w:rPr>
        <w:t xml:space="preserve"> </w:t>
      </w:r>
      <w:r w:rsidRPr="00091EAA">
        <w:rPr>
          <w:rFonts w:hint="cs"/>
          <w:b/>
          <w:bCs w:val="0"/>
          <w:color w:val="000000" w:themeColor="text1"/>
          <w:cs/>
          <w:lang w:bidi="lo-LA"/>
        </w:rPr>
        <w:t>ກອງປະຊຸມ</w:t>
      </w:r>
      <w:r w:rsidRPr="00091EAA">
        <w:rPr>
          <w:b/>
          <w:bCs w:val="0"/>
          <w:color w:val="000000" w:themeColor="text1"/>
          <w:cs/>
          <w:lang w:bidi="lo-LA"/>
        </w:rPr>
        <w:t>ແຜນງານໜຶ່ງດຽວຫຼາຍຂະແໜງການມີສ່ວນຮ່ວມເພື່ອປັບປຸງໂພຊະນາການຢູ່ 4 ແຂວງພາກເໜືອ</w:t>
      </w:r>
      <w:r w:rsidRPr="00091EAA"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7D7C2E">
        <w:rPr>
          <w:rFonts w:hint="cs"/>
          <w:b/>
          <w:bCs w:val="0"/>
          <w:color w:val="000000" w:themeColor="text1"/>
          <w:cs/>
          <w:lang w:bidi="lo-LA"/>
        </w:rPr>
        <w:t xml:space="preserve"> (ຜົ້ງສາລີ, ອຸດົມໄຊ, ຊຽງຂວາງ ແລະ ຫົວພັນ) </w:t>
      </w:r>
      <w:r w:rsidRPr="00091EAA">
        <w:rPr>
          <w:rFonts w:hint="cs"/>
          <w:b/>
          <w:bCs w:val="0"/>
          <w:color w:val="000000" w:themeColor="text1"/>
          <w:cs/>
          <w:lang w:bidi="lo-LA"/>
        </w:rPr>
        <w:t xml:space="preserve">ໄດ້ຈັດຂຶ້ນທີ່ ຫ້ອງການກອງທຶນຫຼຸດຜ່ອນຄວາມທຸກຍາກ, ກະຊວງກະສິກໍາ ແລະ ປ່າໄມ້ ເພື່ອສືບຕໍ່ປຶກສາຫາລື ແລະ ສ້າງຄວາມເປັນເອກະພາບໃນການຈັດຕັ້ງປະຕິບັດບັນດາໜ້າວຽກຕ່າງໆຂອງບັນດາໂຄງການທີ່ຈັດຕັ້ງປະຕິບັດວຽກໂພຊະນາການທີ່ຢູ່ໃນພື້ນທີ່ເປົ້າໝາຍດຽວກັນ </w:t>
      </w:r>
      <w:r w:rsidR="007D7C2E">
        <w:rPr>
          <w:rFonts w:hint="cs"/>
          <w:b/>
          <w:bCs w:val="0"/>
          <w:color w:val="000000" w:themeColor="text1"/>
          <w:cs/>
          <w:lang w:bidi="lo-LA"/>
        </w:rPr>
        <w:t>ເປັນຕົ້ນ</w:t>
      </w:r>
      <w:r w:rsidRPr="00091EAA">
        <w:rPr>
          <w:rFonts w:hint="cs"/>
          <w:b/>
          <w:bCs w:val="0"/>
          <w:color w:val="000000" w:themeColor="text1"/>
          <w:cs/>
          <w:lang w:bidi="lo-LA"/>
        </w:rPr>
        <w:t xml:space="preserve">ວຽກຕິດຕາມ-ປະເມີນຜົນ, ວຽກຄຸ້ມຄອງລະບົບຖານຂໍ້ມູນ ແລະ ຕົວຊີ້ວັດຂອງໂຄງການ ລວມທັງການປະເມີນຜົນຂອງບ້ານ </w:t>
      </w:r>
      <w:r w:rsidRPr="00091EAA">
        <w:rPr>
          <w:b/>
          <w:bCs w:val="0"/>
          <w:color w:val="000000" w:themeColor="text1"/>
          <w:lang w:bidi="lo-LA"/>
        </w:rPr>
        <w:t>(Village Score Card)</w:t>
      </w:r>
      <w:r w:rsidRPr="00091EAA">
        <w:rPr>
          <w:rFonts w:hint="cs"/>
          <w:b/>
          <w:bCs w:val="0"/>
          <w:color w:val="000000" w:themeColor="text1"/>
          <w:cs/>
          <w:lang w:bidi="lo-LA"/>
        </w:rPr>
        <w:t xml:space="preserve"> ໃຫ້ມີລັກສະນະຮູບແບບໃນການຈັດຕັ້ງປະຕິບັດດຽວກັນ ສາມາດເຊື່ອມໂຍງຂໍ້ມູນຫາກັນໄດ້. ກອງປະຊຸມດັ່ງກ່າວໄດ້ຜູ້ຕາງໜ້າຈາກກະຊວງແຜນການ ແລະ ການລົງທຶນ</w:t>
      </w:r>
      <w:r>
        <w:rPr>
          <w:rFonts w:hint="cs"/>
          <w:b/>
          <w:bCs w:val="0"/>
          <w:color w:val="000000" w:themeColor="text1"/>
          <w:cs/>
          <w:lang w:bidi="lo-LA"/>
        </w:rPr>
        <w:t>, ຊ່ຽວຊານ</w:t>
      </w:r>
      <w:r w:rsidRPr="00091EAA">
        <w:rPr>
          <w:rFonts w:hint="cs"/>
          <w:b/>
          <w:bCs w:val="0"/>
          <w:color w:val="000000" w:themeColor="text1"/>
          <w:cs/>
          <w:lang w:bidi="lo-LA"/>
        </w:rPr>
        <w:t xml:space="preserve"> ແລະ </w:t>
      </w:r>
      <w:r>
        <w:rPr>
          <w:rFonts w:hint="cs"/>
          <w:b/>
          <w:bCs w:val="0"/>
          <w:color w:val="000000" w:themeColor="text1"/>
          <w:cs/>
          <w:lang w:bidi="lo-LA"/>
        </w:rPr>
        <w:t>ພະນັກງານທີ່ກ່ຽວຂ້ອງຂອງ</w:t>
      </w:r>
      <w:r w:rsidRPr="00091EAA">
        <w:rPr>
          <w:rFonts w:hint="cs"/>
          <w:b/>
          <w:bCs w:val="0"/>
          <w:color w:val="000000" w:themeColor="text1"/>
          <w:cs/>
          <w:lang w:bidi="lo-LA"/>
        </w:rPr>
        <w:t>ກອງທຶນຫຼຸດຜ່ອນຄວ</w:t>
      </w:r>
      <w:r w:rsidR="007D7C2E">
        <w:rPr>
          <w:rFonts w:hint="cs"/>
          <w:b/>
          <w:bCs w:val="0"/>
          <w:color w:val="000000" w:themeColor="text1"/>
          <w:cs/>
          <w:lang w:bidi="lo-LA"/>
        </w:rPr>
        <w:t>າມທຸກຍາກ</w:t>
      </w:r>
      <w:r w:rsidRPr="00091EAA">
        <w:rPr>
          <w:rFonts w:hint="cs"/>
          <w:b/>
          <w:bCs w:val="0"/>
          <w:color w:val="000000" w:themeColor="text1"/>
          <w:cs/>
          <w:lang w:bidi="lo-LA"/>
        </w:rPr>
        <w:t>.</w:t>
      </w:r>
      <w:r>
        <w:rPr>
          <w:rFonts w:hint="cs"/>
          <w:b/>
          <w:bCs w:val="0"/>
          <w:color w:val="000000" w:themeColor="text1"/>
          <w:cs/>
          <w:lang w:bidi="lo-LA"/>
        </w:rPr>
        <w:t xml:space="preserve"> </w:t>
      </w:r>
      <w:r w:rsidR="007D7C2E">
        <w:rPr>
          <w:rFonts w:hint="cs"/>
          <w:b/>
          <w:bCs w:val="0"/>
          <w:color w:val="000000" w:themeColor="text1"/>
          <w:cs/>
          <w:lang w:bidi="lo-LA"/>
        </w:rPr>
        <w:t>ກອງປະຊຸມໄດ້ເຫັນດີນໍາໃຊ້ແບບຟອມເພື່ອເກັບກໍາຂໍ້ມູນເບື້ອງຕົ້ນຂອງບ້ານທີ່ໄດ້ຮັບກິດຈະກໍາ</w:t>
      </w:r>
      <w:r w:rsidR="003A0ABA">
        <w:rPr>
          <w:rFonts w:hint="cs"/>
          <w:b/>
          <w:bCs w:val="0"/>
          <w:color w:val="000000" w:themeColor="text1"/>
          <w:cs/>
          <w:lang w:bidi="lo-LA"/>
        </w:rPr>
        <w:t>ຂອງແຕ່ລະໂຄງການຢູ່ 4 ແຂວງ</w:t>
      </w:r>
      <w:r w:rsidR="007D7C2E">
        <w:rPr>
          <w:rFonts w:hint="cs"/>
          <w:b/>
          <w:bCs w:val="0"/>
          <w:color w:val="000000" w:themeColor="text1"/>
          <w:cs/>
          <w:lang w:bidi="lo-LA"/>
        </w:rPr>
        <w:t>, ເຫັນດີທົບທວນ</w:t>
      </w:r>
      <w:r w:rsidR="00762604">
        <w:rPr>
          <w:rFonts w:hint="cs"/>
          <w:b/>
          <w:bCs w:val="0"/>
          <w:color w:val="000000" w:themeColor="text1"/>
          <w:cs/>
          <w:lang w:bidi="lo-LA"/>
        </w:rPr>
        <w:t>ຄືນ</w:t>
      </w:r>
      <w:r w:rsidR="003A0ABA">
        <w:rPr>
          <w:rFonts w:hint="cs"/>
          <w:b/>
          <w:bCs w:val="0"/>
          <w:color w:val="000000" w:themeColor="text1"/>
          <w:cs/>
          <w:lang w:bidi="lo-LA"/>
        </w:rPr>
        <w:t xml:space="preserve"> ແລະ ໃຫ້ຄໍາອະທິບາຍກ່ຽວກັບຕົວຊີ</w:t>
      </w:r>
      <w:r w:rsidR="00762604">
        <w:rPr>
          <w:rFonts w:hint="cs"/>
          <w:b/>
          <w:bCs w:val="0"/>
          <w:color w:val="000000" w:themeColor="text1"/>
          <w:cs/>
          <w:lang w:bidi="lo-LA"/>
        </w:rPr>
        <w:t>້</w:t>
      </w:r>
      <w:r w:rsidR="003A0ABA">
        <w:rPr>
          <w:rFonts w:hint="cs"/>
          <w:b/>
          <w:bCs w:val="0"/>
          <w:color w:val="000000" w:themeColor="text1"/>
          <w:cs/>
          <w:lang w:bidi="lo-LA"/>
        </w:rPr>
        <w:t>ວັດໂຄງການ,</w:t>
      </w:r>
      <w:r w:rsidR="00762604">
        <w:rPr>
          <w:rFonts w:hint="cs"/>
          <w:b/>
          <w:bCs w:val="0"/>
          <w:color w:val="000000" w:themeColor="text1"/>
          <w:cs/>
          <w:lang w:bidi="lo-LA"/>
        </w:rPr>
        <w:t xml:space="preserve"> ແລະ ໄດ້ເຫັນດັດແກ້ກ່ຽວກັບມາດຕະຖານໃນການປ</w:t>
      </w:r>
      <w:r w:rsidR="003A0ABA">
        <w:rPr>
          <w:rFonts w:hint="cs"/>
          <w:b/>
          <w:bCs w:val="0"/>
          <w:color w:val="000000" w:themeColor="text1"/>
          <w:cs/>
          <w:lang w:bidi="lo-LA"/>
        </w:rPr>
        <w:t xml:space="preserve">ະເມີນຂັ້ນບ້ານທີ່ກິດຈະກໍາຂອງ ທລຍ </w:t>
      </w:r>
      <w:r w:rsidR="003A0ABA">
        <w:rPr>
          <w:b/>
          <w:bCs w:val="0"/>
          <w:color w:val="000000" w:themeColor="text1"/>
          <w:lang w:bidi="lo-LA"/>
        </w:rPr>
        <w:t xml:space="preserve">(Village Score Card) </w:t>
      </w:r>
      <w:r w:rsidR="003A0ABA">
        <w:rPr>
          <w:rFonts w:hint="cs"/>
          <w:b/>
          <w:bCs w:val="0"/>
          <w:color w:val="000000" w:themeColor="text1"/>
          <w:cs/>
          <w:lang w:bidi="lo-LA"/>
        </w:rPr>
        <w:t>ຈາກນັ້ນກອງປະຊຸມໄດ້ກະກຽມແຜນຮ</w:t>
      </w:r>
      <w:r w:rsidR="00762604">
        <w:rPr>
          <w:rFonts w:hint="cs"/>
          <w:b/>
          <w:bCs w:val="0"/>
          <w:color w:val="000000" w:themeColor="text1"/>
          <w:cs/>
          <w:lang w:bidi="lo-LA"/>
        </w:rPr>
        <w:t>່ວມມືກັນໃນຕໍ່ໜ້າຢ່າງມີຜົນສໍາເລັດ</w:t>
      </w:r>
      <w:r w:rsidR="003A0ABA">
        <w:rPr>
          <w:rFonts w:hint="cs"/>
          <w:b/>
          <w:bCs w:val="0"/>
          <w:color w:val="000000" w:themeColor="text1"/>
          <w:cs/>
          <w:lang w:bidi="lo-LA"/>
        </w:rPr>
        <w:t>.</w:t>
      </w:r>
    </w:p>
    <w:p w:rsidR="003A0ABA" w:rsidRPr="00620A24" w:rsidRDefault="00C700CE" w:rsidP="00620A24">
      <w:pPr>
        <w:shd w:val="clear" w:color="auto" w:fill="FFFFFF"/>
        <w:spacing w:after="0" w:line="240" w:lineRule="auto"/>
        <w:jc w:val="both"/>
        <w:rPr>
          <w:color w:val="000000" w:themeColor="text1"/>
          <w:lang w:bidi="lo-LA"/>
        </w:rPr>
      </w:pPr>
      <w:r>
        <w:rPr>
          <w:color w:val="000000" w:themeColor="text1"/>
          <w:lang w:bidi="lo-LA"/>
        </w:rPr>
        <w:t>On 26 March 2021, the</w:t>
      </w:r>
      <w:bookmarkStart w:id="0" w:name="_GoBack"/>
      <w:bookmarkEnd w:id="0"/>
      <w:r w:rsidR="003A0ABA" w:rsidRPr="00620A24">
        <w:rPr>
          <w:color w:val="000000" w:themeColor="text1"/>
          <w:lang w:bidi="lo-LA"/>
        </w:rPr>
        <w:t xml:space="preserve"> meeting between </w:t>
      </w:r>
      <w:r w:rsidR="00620A24">
        <w:rPr>
          <w:color w:val="000000" w:themeColor="text1"/>
          <w:lang w:bidi="lo-LA"/>
        </w:rPr>
        <w:t>the Poverty Reduction Fund (</w:t>
      </w:r>
      <w:r w:rsidR="003A0ABA" w:rsidRPr="00620A24">
        <w:rPr>
          <w:color w:val="000000" w:themeColor="text1"/>
          <w:lang w:bidi="lo-LA"/>
        </w:rPr>
        <w:t>PRF</w:t>
      </w:r>
      <w:r w:rsidR="00620A24">
        <w:rPr>
          <w:color w:val="000000" w:themeColor="text1"/>
          <w:lang w:bidi="lo-LA"/>
        </w:rPr>
        <w:t>)</w:t>
      </w:r>
      <w:r w:rsidR="003A0ABA" w:rsidRPr="00620A24">
        <w:rPr>
          <w:color w:val="000000" w:themeColor="text1"/>
          <w:lang w:bidi="lo-LA"/>
        </w:rPr>
        <w:t xml:space="preserve"> and</w:t>
      </w:r>
      <w:r w:rsidR="00620A24">
        <w:rPr>
          <w:color w:val="000000" w:themeColor="text1"/>
          <w:lang w:bidi="lo-LA"/>
        </w:rPr>
        <w:t xml:space="preserve"> Ministry of Planning &amp;Investment (MPI) </w:t>
      </w:r>
      <w:r w:rsidR="003A0ABA" w:rsidRPr="00620A24">
        <w:rPr>
          <w:color w:val="000000" w:themeColor="text1"/>
          <w:lang w:bidi="lo-LA"/>
        </w:rPr>
        <w:t>about the nutrition convergence coordination was organized at PRF</w:t>
      </w:r>
      <w:r w:rsidR="003A0ABA" w:rsidRPr="00620A24">
        <w:rPr>
          <w:rFonts w:ascii="Times New Roman" w:hAnsi="Times New Roman" w:cs="Times New Roman"/>
          <w:color w:val="000000" w:themeColor="text1"/>
          <w:lang w:bidi="lo-LA"/>
        </w:rPr>
        <w:t>’</w:t>
      </w:r>
      <w:r w:rsidR="003A0ABA" w:rsidRPr="00620A24">
        <w:rPr>
          <w:color w:val="000000" w:themeColor="text1"/>
          <w:lang w:bidi="lo-LA"/>
        </w:rPr>
        <w:t>s office, this meeting focused</w:t>
      </w:r>
      <w:r w:rsidR="00762604">
        <w:rPr>
          <w:color w:val="000000" w:themeColor="text1"/>
          <w:lang w:bidi="lo-LA"/>
        </w:rPr>
        <w:t xml:space="preserve"> on</w:t>
      </w:r>
      <w:r w:rsidR="003A0ABA" w:rsidRPr="00620A24">
        <w:rPr>
          <w:color w:val="000000" w:themeColor="text1"/>
          <w:lang w:bidi="lo-LA"/>
        </w:rPr>
        <w:t xml:space="preserve"> the </w:t>
      </w:r>
      <w:r w:rsidR="00620A24" w:rsidRPr="00620A24">
        <w:rPr>
          <w:color w:val="000000" w:themeColor="text1"/>
          <w:lang w:bidi="lo-LA"/>
        </w:rPr>
        <w:t>Monitoring and Evaluation system, MIS, indicators of convergence project, and village score card. Some key points are agreed and proposed to use for data collection in 4 targeted provinces (</w:t>
      </w:r>
      <w:proofErr w:type="spellStart"/>
      <w:r w:rsidR="00620A24" w:rsidRPr="00620A24">
        <w:rPr>
          <w:color w:val="000000" w:themeColor="text1"/>
          <w:lang w:bidi="lo-LA"/>
        </w:rPr>
        <w:t>Phongsaly</w:t>
      </w:r>
      <w:proofErr w:type="spellEnd"/>
      <w:r w:rsidR="00620A24" w:rsidRPr="00620A24">
        <w:rPr>
          <w:color w:val="000000" w:themeColor="text1"/>
          <w:lang w:bidi="lo-LA"/>
        </w:rPr>
        <w:t xml:space="preserve">. </w:t>
      </w:r>
      <w:proofErr w:type="spellStart"/>
      <w:r w:rsidR="00620A24" w:rsidRPr="00620A24">
        <w:rPr>
          <w:color w:val="000000" w:themeColor="text1"/>
          <w:lang w:bidi="lo-LA"/>
        </w:rPr>
        <w:t>Oudomxay</w:t>
      </w:r>
      <w:proofErr w:type="spellEnd"/>
      <w:r w:rsidR="00620A24" w:rsidRPr="00620A24">
        <w:rPr>
          <w:color w:val="000000" w:themeColor="text1"/>
          <w:lang w:bidi="lo-LA"/>
        </w:rPr>
        <w:t xml:space="preserve">, </w:t>
      </w:r>
      <w:proofErr w:type="spellStart"/>
      <w:r w:rsidR="00620A24" w:rsidRPr="00620A24">
        <w:rPr>
          <w:color w:val="000000" w:themeColor="text1"/>
          <w:lang w:bidi="lo-LA"/>
        </w:rPr>
        <w:t>Xiengkhounag</w:t>
      </w:r>
      <w:proofErr w:type="spellEnd"/>
      <w:r w:rsidR="00620A24" w:rsidRPr="00620A24">
        <w:rPr>
          <w:color w:val="000000" w:themeColor="text1"/>
          <w:lang w:bidi="lo-LA"/>
        </w:rPr>
        <w:t xml:space="preserve">, and </w:t>
      </w:r>
      <w:proofErr w:type="spellStart"/>
      <w:r w:rsidR="00620A24" w:rsidRPr="00620A24">
        <w:rPr>
          <w:color w:val="000000" w:themeColor="text1"/>
          <w:lang w:bidi="lo-LA"/>
        </w:rPr>
        <w:t>Huaphanh</w:t>
      </w:r>
      <w:proofErr w:type="spellEnd"/>
      <w:r w:rsidR="00620A24" w:rsidRPr="00620A24">
        <w:rPr>
          <w:color w:val="000000" w:themeColor="text1"/>
          <w:lang w:bidi="lo-LA"/>
        </w:rPr>
        <w:t>), particularly, format for data gathering in village mapping, revising indicators with definition, adding some criteria for village score card</w:t>
      </w:r>
      <w:r w:rsidR="00620A24">
        <w:rPr>
          <w:color w:val="000000" w:themeColor="text1"/>
          <w:lang w:bidi="lo-LA"/>
        </w:rPr>
        <w:t>, and road map for future cooperation.</w:t>
      </w:r>
    </w:p>
    <w:p w:rsidR="00620A24" w:rsidRDefault="00620A24" w:rsidP="003A0ABA">
      <w:pPr>
        <w:shd w:val="clear" w:color="auto" w:fill="FFFFFF"/>
        <w:spacing w:after="0" w:line="240" w:lineRule="auto"/>
        <w:rPr>
          <w:b/>
          <w:bCs w:val="0"/>
          <w:color w:val="000000" w:themeColor="text1"/>
          <w:lang w:bidi="lo-LA"/>
        </w:rPr>
      </w:pPr>
    </w:p>
    <w:p w:rsidR="00620A24" w:rsidRDefault="00620A24" w:rsidP="003A0ABA">
      <w:pPr>
        <w:shd w:val="clear" w:color="auto" w:fill="FFFFFF"/>
        <w:spacing w:after="0" w:line="240" w:lineRule="auto"/>
        <w:rPr>
          <w:b/>
          <w:bCs w:val="0"/>
          <w:color w:val="000000" w:themeColor="text1"/>
          <w:lang w:bidi="lo-LA"/>
        </w:rPr>
      </w:pPr>
    </w:p>
    <w:p w:rsidR="003A0ABA" w:rsidRPr="003A0ABA" w:rsidRDefault="003A0ABA" w:rsidP="00091EAA">
      <w:pPr>
        <w:jc w:val="both"/>
        <w:rPr>
          <w:b/>
          <w:bCs w:val="0"/>
          <w:color w:val="000000" w:themeColor="text1"/>
          <w:cs/>
          <w:lang w:bidi="lo-LA"/>
        </w:rPr>
      </w:pPr>
    </w:p>
    <w:p w:rsidR="00091EAA" w:rsidRDefault="00091EAA" w:rsidP="003024E2">
      <w:pPr>
        <w:jc w:val="center"/>
        <w:rPr>
          <w:b/>
          <w:bCs w:val="0"/>
          <w:lang w:bidi="lo-LA"/>
        </w:rPr>
      </w:pPr>
    </w:p>
    <w:p w:rsidR="00091EAA" w:rsidRDefault="00091EAA" w:rsidP="003024E2">
      <w:pPr>
        <w:jc w:val="center"/>
        <w:rPr>
          <w:b/>
          <w:bCs w:val="0"/>
          <w:lang w:bidi="lo-LA"/>
        </w:rPr>
      </w:pPr>
    </w:p>
    <w:p w:rsidR="00091EAA" w:rsidRDefault="00091EAA" w:rsidP="003024E2">
      <w:pPr>
        <w:jc w:val="center"/>
        <w:rPr>
          <w:b/>
          <w:bCs w:val="0"/>
          <w:lang w:bidi="lo-LA"/>
        </w:rPr>
      </w:pPr>
    </w:p>
    <w:p w:rsidR="00091EAA" w:rsidRDefault="00091EAA" w:rsidP="003024E2">
      <w:pPr>
        <w:jc w:val="center"/>
        <w:rPr>
          <w:b/>
          <w:bCs w:val="0"/>
          <w:lang w:bidi="lo-LA"/>
        </w:rPr>
      </w:pPr>
    </w:p>
    <w:p w:rsidR="00091EAA" w:rsidRDefault="00091EAA" w:rsidP="00091EAA">
      <w:pPr>
        <w:spacing w:after="0" w:line="240" w:lineRule="auto"/>
        <w:jc w:val="center"/>
        <w:rPr>
          <w:b/>
          <w:bCs w:val="0"/>
          <w:color w:val="FF0000"/>
          <w:lang w:bidi="lo-LA"/>
        </w:rPr>
      </w:pPr>
    </w:p>
    <w:p w:rsidR="00091EAA" w:rsidRDefault="00091EAA" w:rsidP="00091EAA">
      <w:pPr>
        <w:spacing w:after="0" w:line="240" w:lineRule="auto"/>
        <w:jc w:val="center"/>
        <w:rPr>
          <w:b/>
          <w:bCs w:val="0"/>
          <w:color w:val="FF0000"/>
          <w:lang w:bidi="lo-LA"/>
        </w:rPr>
      </w:pPr>
    </w:p>
    <w:sectPr w:rsidR="00091EAA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AA"/>
    <w:multiLevelType w:val="hybridMultilevel"/>
    <w:tmpl w:val="2676E2FC"/>
    <w:lvl w:ilvl="0" w:tplc="969C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C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E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CE7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A1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06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A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0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A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CB0DA8"/>
    <w:multiLevelType w:val="hybridMultilevel"/>
    <w:tmpl w:val="0BDE8166"/>
    <w:lvl w:ilvl="0" w:tplc="BC66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CC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E9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AD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6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E0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2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C1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4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F3D7B"/>
    <w:multiLevelType w:val="hybridMultilevel"/>
    <w:tmpl w:val="965A95DA"/>
    <w:lvl w:ilvl="0" w:tplc="51D6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EA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A6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0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A8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6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8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0E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8E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58581A"/>
    <w:multiLevelType w:val="hybridMultilevel"/>
    <w:tmpl w:val="33BAC4AE"/>
    <w:lvl w:ilvl="0" w:tplc="E2D6C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27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40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6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6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65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2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CF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C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642286"/>
    <w:multiLevelType w:val="hybridMultilevel"/>
    <w:tmpl w:val="5E7AC8F4"/>
    <w:lvl w:ilvl="0" w:tplc="C7A6C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E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8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6D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C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2B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E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6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8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5B1E64"/>
    <w:multiLevelType w:val="multilevel"/>
    <w:tmpl w:val="1A9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1"/>
    <w:rsid w:val="00091EAA"/>
    <w:rsid w:val="002853E0"/>
    <w:rsid w:val="003024E2"/>
    <w:rsid w:val="003A0ABA"/>
    <w:rsid w:val="004D09B2"/>
    <w:rsid w:val="00620A24"/>
    <w:rsid w:val="00744161"/>
    <w:rsid w:val="00762604"/>
    <w:rsid w:val="007D7C2E"/>
    <w:rsid w:val="00A17DEF"/>
    <w:rsid w:val="00AB5C83"/>
    <w:rsid w:val="00B22D77"/>
    <w:rsid w:val="00C700CE"/>
    <w:rsid w:val="00F4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2021-03-26T05:53:00Z</dcterms:created>
  <dcterms:modified xsi:type="dcterms:W3CDTF">2021-03-26T07:54:00Z</dcterms:modified>
</cp:coreProperties>
</file>