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0A" w:rsidRPr="00E33F75" w:rsidRDefault="001D480A" w:rsidP="00372605">
      <w:pPr>
        <w:spacing w:after="0" w:line="240" w:lineRule="auto"/>
        <w:ind w:right="40" w:firstLine="567"/>
        <w:jc w:val="both"/>
        <w:rPr>
          <w:rFonts w:ascii="Phetsarath OT" w:eastAsia="Phetsarath OT" w:hAnsi="Phetsarath OT" w:cs="Phetsarath OT"/>
          <w:sz w:val="24"/>
          <w:szCs w:val="24"/>
          <w:lang w:val="pt-BR" w:bidi="lo-LA"/>
        </w:rPr>
      </w:pPr>
    </w:p>
    <w:p w:rsidR="00A60D9B" w:rsidRPr="004101AA" w:rsidRDefault="00C4770D" w:rsidP="00FA56B0">
      <w:pPr>
        <w:spacing w:after="0" w:line="240" w:lineRule="auto"/>
        <w:ind w:right="40" w:firstLine="567"/>
        <w:jc w:val="center"/>
        <w:rPr>
          <w:rFonts w:ascii="Phetsarath OT" w:hAnsi="Phetsarath OT" w:cs="Phetsarath OT"/>
          <w:b/>
          <w:bCs/>
          <w:color w:val="1C1E21"/>
          <w:sz w:val="24"/>
          <w:szCs w:val="32"/>
          <w:shd w:val="clear" w:color="auto" w:fill="FFFFFF"/>
          <w:lang w:val="pt-BR" w:bidi="lo-LA"/>
        </w:rPr>
      </w:pPr>
      <w:r>
        <w:rPr>
          <w:rFonts w:ascii="Phetsarath OT" w:hAnsi="Phetsarath OT" w:cs="Phetsarath OT" w:hint="cs"/>
          <w:b/>
          <w:bCs/>
          <w:color w:val="1C1E21"/>
          <w:sz w:val="24"/>
          <w:szCs w:val="32"/>
          <w:shd w:val="clear" w:color="auto" w:fill="FFFFFF"/>
          <w:cs/>
          <w:lang w:bidi="lo-LA"/>
        </w:rPr>
        <w:t>43 ບ້ານຊົນເຜົ່າ</w:t>
      </w:r>
      <w:r w:rsidR="0041264D">
        <w:rPr>
          <w:rFonts w:ascii="Phetsarath OT" w:hAnsi="Phetsarath OT" w:cs="Phetsarath OT" w:hint="cs"/>
          <w:b/>
          <w:bCs/>
          <w:color w:val="1C1E21"/>
          <w:sz w:val="24"/>
          <w:szCs w:val="32"/>
          <w:shd w:val="clear" w:color="auto" w:fill="FFFFFF"/>
          <w:cs/>
          <w:lang w:bidi="lo-LA"/>
        </w:rPr>
        <w:t>ທຸກຍາກ</w:t>
      </w:r>
      <w:r>
        <w:rPr>
          <w:rFonts w:ascii="Phetsarath OT" w:hAnsi="Phetsarath OT" w:cs="Phetsarath OT" w:hint="cs"/>
          <w:b/>
          <w:bCs/>
          <w:color w:val="1C1E21"/>
          <w:sz w:val="24"/>
          <w:szCs w:val="32"/>
          <w:shd w:val="clear" w:color="auto" w:fill="FFFFFF"/>
          <w:cs/>
          <w:lang w:bidi="lo-LA"/>
        </w:rPr>
        <w:t>ຂອງແຂວງເຊກອງໄດ້ຮັບການພັດທະນາ</w:t>
      </w:r>
      <w:r w:rsidR="0041264D">
        <w:rPr>
          <w:rFonts w:ascii="Phetsarath OT" w:hAnsi="Phetsarath OT" w:cs="Phetsarath OT" w:hint="cs"/>
          <w:b/>
          <w:bCs/>
          <w:color w:val="1C1E21"/>
          <w:sz w:val="24"/>
          <w:szCs w:val="32"/>
          <w:shd w:val="clear" w:color="auto" w:fill="FFFFFF"/>
          <w:cs/>
          <w:lang w:bidi="lo-LA"/>
        </w:rPr>
        <w:t>ໃນປີ 2019</w:t>
      </w:r>
    </w:p>
    <w:p w:rsidR="00BD5836" w:rsidRPr="00A60D9B" w:rsidRDefault="00BD5836" w:rsidP="007C130D">
      <w:pPr>
        <w:spacing w:after="0" w:line="240" w:lineRule="auto"/>
        <w:ind w:right="40" w:firstLine="567"/>
        <w:rPr>
          <w:rFonts w:ascii="Phetsarath OT" w:hAnsi="Phetsarath OT" w:cs="Phetsarath OT"/>
          <w:b/>
          <w:bCs/>
          <w:color w:val="1C1E21"/>
          <w:sz w:val="24"/>
          <w:szCs w:val="32"/>
          <w:shd w:val="clear" w:color="auto" w:fill="FFFFFF"/>
          <w:lang w:val="pt-BR" w:bidi="lo-LA"/>
        </w:rPr>
      </w:pPr>
      <w:r>
        <w:rPr>
          <w:rFonts w:ascii="Phetsarath OT" w:hAnsi="Phetsarath OT" w:cs="Phetsarath OT"/>
          <w:noProof/>
          <w:color w:val="1C1E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D7B86F8" wp14:editId="76F5ADE2">
            <wp:simplePos x="0" y="0"/>
            <wp:positionH relativeFrom="column">
              <wp:posOffset>2724150</wp:posOffset>
            </wp:positionH>
            <wp:positionV relativeFrom="paragraph">
              <wp:posOffset>183514</wp:posOffset>
            </wp:positionV>
            <wp:extent cx="3857625" cy="19335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03 at 15.21.5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1934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hAnsi="Phetsarath OT" w:cs="Phetsarath OT"/>
          <w:b/>
          <w:bCs/>
          <w:noProof/>
          <w:color w:val="1C1E21"/>
          <w:sz w:val="24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A3124FF" wp14:editId="1A64F0ED">
            <wp:simplePos x="0" y="0"/>
            <wp:positionH relativeFrom="column">
              <wp:posOffset>78740</wp:posOffset>
            </wp:positionH>
            <wp:positionV relativeFrom="paragraph">
              <wp:posOffset>180340</wp:posOffset>
            </wp:positionV>
            <wp:extent cx="2581275" cy="1935480"/>
            <wp:effectExtent l="0" t="0" r="952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kjing 22 Aug -2 Sept 09 (80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836" w:rsidRDefault="00BD5836" w:rsidP="00A044A8">
      <w:pPr>
        <w:spacing w:after="0" w:line="240" w:lineRule="auto"/>
        <w:ind w:right="40" w:firstLine="567"/>
        <w:jc w:val="both"/>
        <w:rPr>
          <w:rFonts w:ascii="Phetsarath OT" w:hAnsi="Phetsarath OT" w:cs="Phetsarath OT"/>
          <w:color w:val="1C1E21"/>
          <w:lang w:val="pt-BR"/>
        </w:rPr>
      </w:pPr>
    </w:p>
    <w:p w:rsidR="00BD5836" w:rsidRDefault="00BD5836" w:rsidP="00A044A8">
      <w:pPr>
        <w:spacing w:after="0" w:line="240" w:lineRule="auto"/>
        <w:ind w:right="40" w:firstLine="567"/>
        <w:jc w:val="both"/>
        <w:rPr>
          <w:rFonts w:ascii="Phetsarath OT" w:hAnsi="Phetsarath OT" w:cs="Phetsarath OT"/>
          <w:color w:val="1C1E21"/>
          <w:lang w:val="pt-BR"/>
        </w:rPr>
      </w:pPr>
    </w:p>
    <w:p w:rsidR="00BD5836" w:rsidRDefault="00BD5836" w:rsidP="00A044A8">
      <w:pPr>
        <w:spacing w:after="0" w:line="240" w:lineRule="auto"/>
        <w:ind w:right="40" w:firstLine="567"/>
        <w:jc w:val="both"/>
        <w:rPr>
          <w:rFonts w:ascii="Phetsarath OT" w:hAnsi="Phetsarath OT" w:cs="Phetsarath OT"/>
          <w:color w:val="1C1E21"/>
          <w:lang w:val="pt-BR"/>
        </w:rPr>
      </w:pPr>
    </w:p>
    <w:p w:rsidR="00BD5836" w:rsidRDefault="00BD5836" w:rsidP="00A044A8">
      <w:pPr>
        <w:spacing w:after="0" w:line="240" w:lineRule="auto"/>
        <w:ind w:right="40" w:firstLine="567"/>
        <w:jc w:val="both"/>
        <w:rPr>
          <w:rFonts w:ascii="Phetsarath OT" w:hAnsi="Phetsarath OT" w:cs="Phetsarath OT"/>
          <w:color w:val="1C1E21"/>
          <w:lang w:val="pt-BR"/>
        </w:rPr>
      </w:pPr>
    </w:p>
    <w:p w:rsidR="00BD5836" w:rsidRDefault="00BD5836" w:rsidP="00A044A8">
      <w:pPr>
        <w:spacing w:after="0" w:line="240" w:lineRule="auto"/>
        <w:ind w:right="40" w:firstLine="567"/>
        <w:jc w:val="both"/>
        <w:rPr>
          <w:rFonts w:ascii="Phetsarath OT" w:hAnsi="Phetsarath OT" w:cs="Phetsarath OT"/>
          <w:color w:val="1C1E21"/>
          <w:lang w:val="pt-BR"/>
        </w:rPr>
      </w:pPr>
    </w:p>
    <w:p w:rsidR="00BD5836" w:rsidRDefault="00BD5836" w:rsidP="00A044A8">
      <w:pPr>
        <w:spacing w:after="0" w:line="240" w:lineRule="auto"/>
        <w:ind w:right="40" w:firstLine="567"/>
        <w:jc w:val="both"/>
        <w:rPr>
          <w:rFonts w:ascii="Phetsarath OT" w:hAnsi="Phetsarath OT" w:cs="Phetsarath OT"/>
          <w:color w:val="1C1E21"/>
          <w:lang w:val="pt-BR"/>
        </w:rPr>
      </w:pPr>
    </w:p>
    <w:p w:rsidR="00BD5836" w:rsidRDefault="00BD5836" w:rsidP="00A044A8">
      <w:pPr>
        <w:spacing w:after="0" w:line="240" w:lineRule="auto"/>
        <w:ind w:right="40" w:firstLine="567"/>
        <w:jc w:val="both"/>
        <w:rPr>
          <w:rFonts w:ascii="Phetsarath OT" w:hAnsi="Phetsarath OT" w:cs="Phetsarath OT"/>
          <w:color w:val="1C1E21"/>
          <w:lang w:val="pt-BR"/>
        </w:rPr>
      </w:pPr>
    </w:p>
    <w:p w:rsidR="00BD5836" w:rsidRDefault="00BD5836" w:rsidP="00A044A8">
      <w:pPr>
        <w:spacing w:after="0" w:line="240" w:lineRule="auto"/>
        <w:ind w:right="40" w:firstLine="567"/>
        <w:jc w:val="both"/>
        <w:rPr>
          <w:rFonts w:ascii="Phetsarath OT" w:hAnsi="Phetsarath OT" w:cs="Phetsarath OT"/>
          <w:color w:val="1C1E21"/>
          <w:lang w:val="pt-BR"/>
        </w:rPr>
      </w:pPr>
    </w:p>
    <w:p w:rsidR="00BD5836" w:rsidRDefault="00BD5836" w:rsidP="00A044A8">
      <w:pPr>
        <w:spacing w:after="0" w:line="240" w:lineRule="auto"/>
        <w:ind w:right="40" w:firstLine="567"/>
        <w:jc w:val="both"/>
        <w:rPr>
          <w:rFonts w:ascii="Phetsarath OT" w:hAnsi="Phetsarath OT" w:cs="Phetsarath OT"/>
          <w:color w:val="1C1E21"/>
          <w:lang w:val="pt-BR"/>
        </w:rPr>
      </w:pPr>
    </w:p>
    <w:p w:rsidR="00BD5836" w:rsidRDefault="00BD5836" w:rsidP="00A044A8">
      <w:pPr>
        <w:spacing w:after="0" w:line="240" w:lineRule="auto"/>
        <w:ind w:right="40" w:firstLine="567"/>
        <w:jc w:val="both"/>
        <w:rPr>
          <w:rFonts w:ascii="Phetsarath OT" w:hAnsi="Phetsarath OT" w:cs="Phetsarath OT"/>
          <w:color w:val="1C1E21"/>
          <w:lang w:val="pt-BR"/>
        </w:rPr>
      </w:pPr>
    </w:p>
    <w:p w:rsidR="00805230" w:rsidRPr="0041264D" w:rsidRDefault="00325AB0" w:rsidP="00C4770D">
      <w:pPr>
        <w:spacing w:after="0" w:line="240" w:lineRule="auto"/>
        <w:ind w:right="40" w:firstLine="567"/>
        <w:jc w:val="both"/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lang w:val="pt-BR" w:bidi="lo-LA"/>
        </w:rPr>
      </w:pPr>
      <w:r w:rsidRPr="00325AB0">
        <w:rPr>
          <w:rFonts w:ascii="Phetsarath OT" w:hAnsi="Phetsarath OT" w:cs="Phetsarath OT"/>
          <w:color w:val="1C1E21"/>
          <w:shd w:val="clear" w:color="auto" w:fill="FFFFFF"/>
          <w:lang w:val="pt-BR" w:bidi="lo-LA"/>
        </w:rPr>
        <w:t xml:space="preserve"> </w:t>
      </w:r>
      <w:r>
        <w:rPr>
          <w:rFonts w:ascii="Phetsarath OT" w:hAnsi="Phetsarath OT" w:cs="Phetsarath OT"/>
          <w:color w:val="1C1E21"/>
          <w:shd w:val="clear" w:color="auto" w:fill="FFFFFF"/>
          <w:lang w:val="pt-BR" w:bidi="lo-LA"/>
        </w:rPr>
        <w:t xml:space="preserve">  </w:t>
      </w:r>
      <w:r w:rsidR="0041264D">
        <w:rPr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10 ແຂວງເປົ້າໝາຍຂອງ ທລຍ ໄລຍະທີ 3 (2017-2019) ໃນນັ້ນ ແຂວງເຊກອງເປັນແຂວງໜຶ່ງທີ່ມີອັດຕາຄວາມທຸກຍາກສູງ</w:t>
      </w:r>
      <w:r w:rsidR="009C2EC1">
        <w:rPr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ກວ່າໝູ່</w:t>
      </w:r>
      <w:r w:rsidR="0041264D">
        <w:rPr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. ການເຂົ້າເຖິງການບໍລິການດ້ານພື້ນຖານໂຄງລ່າງຂອງພໍ່ແມ່ປະຊາຊົນໃນເຂດຫ່າງໄກສອກຫຼີກຍັງບໍ່ທົ່ວເຖິງ.</w:t>
      </w:r>
      <w:r w:rsidR="00FA56B0" w:rsidRPr="00CC6A98">
        <w:rPr>
          <w:rFonts w:ascii="Phetsarath OT" w:hAnsi="Phetsarath OT" w:cs="Phetsarath OT"/>
          <w:color w:val="1C1E21"/>
          <w:lang w:val="pt-BR"/>
        </w:rPr>
        <w:t xml:space="preserve"> </w:t>
      </w:r>
      <w:r w:rsidR="00CC6A98" w:rsidRPr="00CC6A98">
        <w:rPr>
          <w:rFonts w:ascii="Phetsarath OT" w:hAnsi="Phetsarath OT" w:cs="Phetsarath OT"/>
          <w:color w:val="1C1E21"/>
          <w:lang w:val="pt-BR"/>
        </w:rPr>
        <w:br/>
      </w:r>
      <w:r w:rsidRPr="00325AB0">
        <w:rPr>
          <w:rFonts w:ascii="Phetsarath OT" w:hAnsi="Phetsarath OT" w:cs="Phetsarath OT"/>
          <w:color w:val="1C1E21"/>
          <w:shd w:val="clear" w:color="auto" w:fill="FFFFFF"/>
          <w:lang w:val="pt-BR" w:bidi="lo-LA"/>
        </w:rPr>
        <w:t xml:space="preserve">   </w:t>
      </w:r>
      <w:r>
        <w:rPr>
          <w:rFonts w:ascii="Phetsarath OT" w:hAnsi="Phetsarath OT" w:cs="Phetsarath OT" w:hint="cs"/>
          <w:color w:val="1C1E21"/>
          <w:shd w:val="clear" w:color="auto" w:fill="FFFFFF"/>
          <w:cs/>
          <w:lang w:val="pt-BR" w:bidi="lo-LA"/>
        </w:rPr>
        <w:t xml:space="preserve">    </w:t>
      </w:r>
      <w:r w:rsidR="0041264D">
        <w:rPr>
          <w:rFonts w:ascii="Phetsarath OT" w:hAnsi="Phetsarath OT" w:cs="Phetsarath OT" w:hint="cs"/>
          <w:color w:val="1C1E21"/>
          <w:shd w:val="clear" w:color="auto" w:fill="FFFFFF"/>
          <w:cs/>
          <w:lang w:val="pt-BR" w:bidi="lo-LA"/>
        </w:rPr>
        <w:t>ສະນັ້ນ</w:t>
      </w:r>
      <w:r w:rsidR="0041264D">
        <w:rPr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6235EE">
        <w:rPr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ປີ 2019 </w:t>
      </w:r>
      <w:r w:rsidR="0041264D">
        <w:rPr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ນີ້ ທລຍ</w:t>
      </w:r>
      <w:r w:rsidR="00CC6A98" w:rsidRPr="00CC6A98">
        <w:rPr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 ໄດ້ສຸມໃສ່ປະຕິບັດໂຄງການພັດທະນາພື້ນຖານໂຄງລ່າງຂະໜາດນ້ອຍ</w:t>
      </w:r>
      <w:r w:rsidR="00C50BF6" w:rsidRPr="0041264D">
        <w:rPr>
          <w:rFonts w:ascii="Phetsarath OT" w:hAnsi="Phetsarath OT" w:cs="Phetsarath OT"/>
          <w:color w:val="1C1E21"/>
          <w:shd w:val="clear" w:color="auto" w:fill="FFFFFF"/>
          <w:lang w:val="pt-BR" w:bidi="lo-LA"/>
        </w:rPr>
        <w:t xml:space="preserve"> </w:t>
      </w:r>
      <w:r w:rsidR="00C50BF6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ທັງໝົດ </w:t>
      </w:r>
      <w:r w:rsidR="00C50BF6" w:rsidRPr="00325AB0">
        <w:rPr>
          <w:rStyle w:val="textexposedshow"/>
          <w:rFonts w:ascii="Phetsarath OT" w:hAnsi="Phetsarath OT" w:cs="Phetsarath OT"/>
          <w:color w:val="1C1E21"/>
          <w:sz w:val="28"/>
          <w:szCs w:val="36"/>
          <w:shd w:val="clear" w:color="auto" w:fill="FFFFFF"/>
          <w:lang w:val="pt-BR"/>
        </w:rPr>
        <w:t>46</w:t>
      </w:r>
      <w:r w:rsidR="00C50BF6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lang w:val="pt-BR"/>
        </w:rPr>
        <w:t xml:space="preserve"> </w:t>
      </w:r>
      <w:r w:rsidR="00C50BF6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ໂຄງການ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ຕັ້ງຢູ່ 43 </w:t>
      </w:r>
      <w:r w:rsidR="00C4770D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ບ້ານ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ຊົນເຜົ່າທຸກຍາກ</w:t>
      </w:r>
      <w:r w:rsidR="0041264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ຂອງ</w:t>
      </w:r>
      <w:r w:rsidR="00FA56B0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3 ເມືອງເປົ້າໝາຍຄື: ດາກຈຶ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ງ, ກະລືມ ແລະ ລະມາມ 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ມີຜູ້ໄດ້ຮັບຜົນປະໂຫຍດທັງໝົດ 18.475 ຄົນ, ຍິງ 9.192 ຄົນ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ຊຶ່ງການ</w:t>
      </w:r>
      <w:r w:rsidR="0041264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ກໍ່ສ້າງໂຄງການດັ່ງກ່າວ</w:t>
      </w:r>
      <w:r w:rsidR="0041264D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ສໍາເລັດແລ້ວກວ່າ </w:t>
      </w:r>
      <w:r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CC6A98" w:rsidRPr="00325AB0">
        <w:rPr>
          <w:rStyle w:val="textexposedshow"/>
          <w:rFonts w:ascii="Phetsarath OT" w:hAnsi="Phetsarath OT" w:cs="Phetsarath OT"/>
          <w:color w:val="1C1E21"/>
          <w:sz w:val="28"/>
          <w:szCs w:val="36"/>
          <w:shd w:val="clear" w:color="auto" w:fill="FFFFFF"/>
          <w:lang w:val="pt-BR"/>
        </w:rPr>
        <w:t>80%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lang w:val="pt-BR"/>
        </w:rPr>
        <w:t xml:space="preserve"> </w:t>
      </w:r>
      <w:r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val="pt-BR" w:bidi="lo-LA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ໃນນີ້</w:t>
      </w:r>
      <w:r w:rsidR="00FA56B0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ປະກອບມີ</w:t>
      </w:r>
      <w:r w:rsidR="00BF21AE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ຂະແໜງສຶກສາທິການ ແລະ ກິລາ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 </w:t>
      </w:r>
      <w:r w:rsidR="00CC6A98" w:rsidRPr="00325AB0">
        <w:rPr>
          <w:rStyle w:val="textexposedshow"/>
          <w:rFonts w:ascii="Phetsarath OT" w:hAnsi="Phetsarath OT" w:cs="Phetsarath OT"/>
          <w:color w:val="1C1E21"/>
          <w:sz w:val="28"/>
          <w:szCs w:val="36"/>
          <w:shd w:val="clear" w:color="auto" w:fill="FFFFFF"/>
          <w:lang w:val="pt-BR"/>
        </w:rPr>
        <w:t>23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lang w:val="pt-BR"/>
        </w:rPr>
        <w:t xml:space="preserve"> </w:t>
      </w:r>
      <w:r w:rsidR="00BF21AE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val="pt-BR" w:bidi="lo-LA"/>
        </w:rPr>
        <w:t>ໂຄງການ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lang w:val="pt-BR"/>
        </w:rPr>
        <w:t xml:space="preserve">; </w:t>
      </w:r>
      <w:r w:rsidR="00C50BF6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val="pt-BR" w:bidi="lo-LA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ຂະແໜງສາທາລະນະສຸກ </w:t>
      </w:r>
      <w:r w:rsidR="00CC6A98" w:rsidRPr="00325AB0">
        <w:rPr>
          <w:rStyle w:val="textexposedshow"/>
          <w:rFonts w:ascii="Phetsarath OT" w:hAnsi="Phetsarath OT" w:cs="Phetsarath OT"/>
          <w:color w:val="1C1E21"/>
          <w:sz w:val="28"/>
          <w:szCs w:val="36"/>
          <w:shd w:val="clear" w:color="auto" w:fill="FFFFFF"/>
          <w:lang w:val="pt-BR"/>
        </w:rPr>
        <w:t>8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lang w:val="pt-BR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ໂຄງການ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lang w:val="pt-BR"/>
        </w:rPr>
        <w:t>;</w:t>
      </w:r>
      <w:r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val="pt-BR" w:bidi="lo-LA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lang w:val="pt-BR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ຂະແໜງໂຍທາທິການ</w:t>
      </w:r>
      <w:r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A262DC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ແລະ</w:t>
      </w:r>
      <w:r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ຂົນສົ່ງ </w:t>
      </w:r>
      <w:r w:rsidR="00CC6A98" w:rsidRPr="00325AB0">
        <w:rPr>
          <w:rStyle w:val="textexposedshow"/>
          <w:rFonts w:ascii="Phetsarath OT" w:hAnsi="Phetsarath OT" w:cs="Phetsarath OT"/>
          <w:color w:val="1C1E21"/>
          <w:sz w:val="28"/>
          <w:szCs w:val="36"/>
          <w:shd w:val="clear" w:color="auto" w:fill="FFFFFF"/>
          <w:lang w:val="pt-BR"/>
        </w:rPr>
        <w:t>4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lang w:val="pt-BR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ໂຄງການ</w:t>
      </w:r>
      <w:r w:rsidR="00BF21AE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ແລະ</w:t>
      </w:r>
      <w:r w:rsidR="003E092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A262DC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ຂະແໜງກະສິກຳ</w:t>
      </w:r>
      <w:r w:rsidR="00A262DC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ແລະ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ປ່າໄມ້ </w:t>
      </w:r>
      <w:r w:rsidR="00CC6A98" w:rsidRPr="00325AB0">
        <w:rPr>
          <w:rStyle w:val="textexposedshow"/>
          <w:rFonts w:ascii="Phetsarath OT" w:hAnsi="Phetsarath OT" w:cs="Phetsarath OT"/>
          <w:color w:val="1C1E21"/>
          <w:sz w:val="28"/>
          <w:szCs w:val="36"/>
          <w:shd w:val="clear" w:color="auto" w:fill="FFFFFF"/>
          <w:lang w:val="pt-BR"/>
        </w:rPr>
        <w:t xml:space="preserve">2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ໂຄງການ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C4770D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ໂດຍນໍາໃຊ້ງົບປະມານ</w:t>
      </w:r>
      <w:r w:rsidR="0041264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ທັງໝົດ</w:t>
      </w:r>
      <w:r w:rsidR="00C4770D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 </w:t>
      </w:r>
      <w:r w:rsidR="00C4770D" w:rsidRPr="00325AB0">
        <w:rPr>
          <w:rStyle w:val="textexposedshow"/>
          <w:rFonts w:ascii="Phetsarath OT" w:hAnsi="Phetsarath OT" w:cs="Phetsarath OT"/>
          <w:color w:val="1C1E21"/>
          <w:sz w:val="28"/>
          <w:szCs w:val="36"/>
          <w:shd w:val="clear" w:color="auto" w:fill="FFFFFF"/>
          <w:lang w:val="pt-BR"/>
        </w:rPr>
        <w:t>7,69</w:t>
      </w:r>
      <w:r w:rsidR="00C4770D">
        <w:rPr>
          <w:rStyle w:val="textexposedshow"/>
          <w:rFonts w:ascii="Phetsarath OT" w:hAnsi="Phetsarath OT" w:cs="Phetsarath OT" w:hint="cs"/>
          <w:color w:val="1C1E21"/>
          <w:sz w:val="28"/>
          <w:szCs w:val="36"/>
          <w:shd w:val="clear" w:color="auto" w:fill="FFFFFF"/>
          <w:cs/>
          <w:lang w:val="pt-BR" w:bidi="lo-LA"/>
        </w:rPr>
        <w:t xml:space="preserve"> </w:t>
      </w:r>
      <w:r w:rsidR="00C4770D" w:rsidRPr="00325AB0">
        <w:rPr>
          <w:rStyle w:val="textexposedshow"/>
          <w:rFonts w:ascii="Phetsarath OT" w:hAnsi="Phetsarath OT" w:cs="Phetsarath OT"/>
          <w:color w:val="1C1E21"/>
          <w:sz w:val="28"/>
          <w:szCs w:val="36"/>
          <w:shd w:val="clear" w:color="auto" w:fill="FFFFFF"/>
          <w:lang w:val="pt-BR"/>
        </w:rPr>
        <w:t xml:space="preserve"> </w:t>
      </w:r>
      <w:r w:rsidR="00C4770D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ຕື້ກວ່າກີບ 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ໃນ</w:t>
      </w:r>
      <w:r w:rsidR="00FA56B0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ນັ້ນ ຂະແໜງສຶກສາທິການ ແລະ ກິລາ</w:t>
      </w:r>
      <w:r w:rsidR="0041264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ກວມເອົາ 50% ຂອງງົບ</w:t>
      </w:r>
      <w:r w:rsidR="007D5CB7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ປະມານ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ທັງໝົດ</w:t>
      </w:r>
      <w:r w:rsidR="00C4770D">
        <w:rPr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.</w:t>
      </w:r>
    </w:p>
    <w:p w:rsidR="00E31962" w:rsidRPr="0041264D" w:rsidRDefault="0041264D" w:rsidP="00A044A8">
      <w:pPr>
        <w:spacing w:after="0" w:line="240" w:lineRule="auto"/>
        <w:ind w:right="40" w:firstLine="567"/>
        <w:jc w:val="both"/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lang w:val="pt-BR" w:bidi="lo-LA"/>
        </w:rPr>
      </w:pPr>
      <w:r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ມາຮອດປະຈຸບັນ ທລຍ ແຂວງເຊກອງ ກໍາລັງສຸມໃສ່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ການກໍ່ສ້າງ</w:t>
      </w:r>
      <w:r w:rsidR="00C83DC9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ໂຮງຮຽນປະຖົມ</w:t>
      </w:r>
      <w:r w:rsidR="00A262DC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C83DC9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8 ຫຼັງ ແລະ ໂຮງຮຽນອະນຸບານ 2 ຫຼັງ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ໃຫ້ສຳເລັດ </w:t>
      </w:r>
      <w:r w:rsidR="00CC6A98" w:rsidRPr="00325AB0">
        <w:rPr>
          <w:rStyle w:val="textexposedshow"/>
          <w:rFonts w:ascii="Phetsarath OT" w:hAnsi="Phetsarath OT" w:cs="Phetsarath OT"/>
          <w:color w:val="1C1E21"/>
          <w:sz w:val="28"/>
          <w:szCs w:val="36"/>
          <w:shd w:val="clear" w:color="auto" w:fill="FFFFFF"/>
          <w:lang w:val="pt-BR"/>
        </w:rPr>
        <w:t xml:space="preserve">100% 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val="pt-BR" w:bidi="lo-LA"/>
        </w:rPr>
        <w:t>ກ່ອນ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ເດືອນກັນຍາ</w:t>
      </w:r>
      <w:r w:rsidR="00A262DC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ປີ </w:t>
      </w:r>
      <w:r w:rsidR="00CC6A98" w:rsidRPr="00325AB0">
        <w:rPr>
          <w:rStyle w:val="textexposedshow"/>
          <w:rFonts w:ascii="Phetsarath OT" w:hAnsi="Phetsarath OT" w:cs="Phetsarath OT"/>
          <w:color w:val="1C1E21"/>
          <w:sz w:val="28"/>
          <w:szCs w:val="36"/>
          <w:shd w:val="clear" w:color="auto" w:fill="FFFFFF"/>
          <w:lang w:val="pt-BR"/>
        </w:rPr>
        <w:t>2019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lang w:val="pt-BR"/>
        </w:rPr>
        <w:t xml:space="preserve"> </w:t>
      </w:r>
      <w:r w:rsidR="003E092D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ນີ້ ເພື່ອ</w:t>
      </w:r>
      <w:r w:rsidR="00A262DC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ໃຫ້ນ້ອງນ້ອຍນັກຮຽນ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ໄດ້</w:t>
      </w:r>
      <w:r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ຊົມ</w:t>
      </w:r>
      <w:r w:rsidR="00A262DC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ໃຊ້ໃນ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ຊ່ວງເປີດ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ສົກຮຽນໃໝ່</w:t>
      </w:r>
      <w:r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ທີ່ຈະມາເຖິງນີ້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.</w:t>
      </w:r>
    </w:p>
    <w:p w:rsidR="00537097" w:rsidRPr="009B0FF8" w:rsidRDefault="00325AB0" w:rsidP="00E31962">
      <w:pPr>
        <w:spacing w:after="0" w:line="240" w:lineRule="auto"/>
        <w:ind w:right="4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   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ໂດຍລວມແລ້ວ</w:t>
      </w:r>
      <w:r w:rsidR="00E31962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ທລຍ ໄດ້ສ້າງປັດໃຈພື້ນຖານ</w:t>
      </w:r>
      <w:r w:rsidR="00E31962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ເຮັດໃຫ້ປະຊາຊົນຜູ້ທຸກຍາກໄດ້ເຂົ້າເຖິງ ແລະ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ໄດ້ຮັບການບໍລິການຂັ້ນພື້ນຖານ</w:t>
      </w:r>
      <w:r w:rsidR="00E31962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ທີ່ຈໍາເປັນ</w:t>
      </w:r>
      <w:r w:rsidR="001A724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ຂອງລັດ</w:t>
      </w:r>
      <w:bookmarkStart w:id="0" w:name="_GoBack"/>
      <w:bookmarkEnd w:id="0"/>
      <w:r w:rsidR="00E31962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 xml:space="preserve"> ໂດຍຜ່ານຂະບວນການພັດທະນາ</w:t>
      </w:r>
      <w:r w:rsidR="00A2310F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 xml:space="preserve"> </w:t>
      </w:r>
      <w:r w:rsidR="00C4770D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ທີ່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ຊຸມຊົນ</w:t>
      </w:r>
      <w:r w:rsidR="00A2310F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ເປັນເຈົ້າການ</w:t>
      </w:r>
      <w:r w:rsidR="006235EE">
        <w:rPr>
          <w:rStyle w:val="textexposedshow"/>
          <w:rFonts w:ascii="Phetsarath OT" w:hAnsi="Phetsarath OT" w:cs="Phetsarath OT" w:hint="cs"/>
          <w:color w:val="1C1E21"/>
          <w:shd w:val="clear" w:color="auto" w:fill="FFFFFF"/>
          <w:cs/>
          <w:lang w:bidi="lo-LA"/>
        </w:rPr>
        <w:t>ຢ່າງແທ້ຈິງ</w:t>
      </w:r>
      <w:r w:rsidR="00CC6A98" w:rsidRPr="00CC6A98">
        <w:rPr>
          <w:rStyle w:val="textexposedshow"/>
          <w:rFonts w:ascii="Phetsarath OT" w:hAnsi="Phetsarath OT" w:cs="Phetsarath OT"/>
          <w:color w:val="1C1E21"/>
          <w:shd w:val="clear" w:color="auto" w:fill="FFFFFF"/>
          <w:cs/>
          <w:lang w:bidi="lo-LA"/>
        </w:rPr>
        <w:t>.</w:t>
      </w:r>
    </w:p>
    <w:sectPr w:rsidR="00537097" w:rsidRPr="009B0FF8" w:rsidSect="008079BB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altName w:val="Phetsarath OT"/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36F42"/>
    <w:multiLevelType w:val="hybridMultilevel"/>
    <w:tmpl w:val="A934A850"/>
    <w:lvl w:ilvl="0" w:tplc="22602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DE"/>
    <w:rsid w:val="00016A82"/>
    <w:rsid w:val="000B6146"/>
    <w:rsid w:val="000F189F"/>
    <w:rsid w:val="00153DB6"/>
    <w:rsid w:val="00164747"/>
    <w:rsid w:val="00175CD9"/>
    <w:rsid w:val="001A0BE6"/>
    <w:rsid w:val="001A724D"/>
    <w:rsid w:val="001D480A"/>
    <w:rsid w:val="001F3113"/>
    <w:rsid w:val="002A544F"/>
    <w:rsid w:val="002B3EAB"/>
    <w:rsid w:val="002D025B"/>
    <w:rsid w:val="002D089E"/>
    <w:rsid w:val="002E61FC"/>
    <w:rsid w:val="0031393C"/>
    <w:rsid w:val="00325AB0"/>
    <w:rsid w:val="003302F2"/>
    <w:rsid w:val="00372605"/>
    <w:rsid w:val="003D1C0E"/>
    <w:rsid w:val="003E092D"/>
    <w:rsid w:val="004101AA"/>
    <w:rsid w:val="0041264D"/>
    <w:rsid w:val="004F7591"/>
    <w:rsid w:val="005153CD"/>
    <w:rsid w:val="0052128C"/>
    <w:rsid w:val="00537097"/>
    <w:rsid w:val="005F7F7C"/>
    <w:rsid w:val="00617761"/>
    <w:rsid w:val="006235EE"/>
    <w:rsid w:val="006513BF"/>
    <w:rsid w:val="00652D30"/>
    <w:rsid w:val="00684A35"/>
    <w:rsid w:val="0069743E"/>
    <w:rsid w:val="00707719"/>
    <w:rsid w:val="00760681"/>
    <w:rsid w:val="00785E9F"/>
    <w:rsid w:val="007C130D"/>
    <w:rsid w:val="007D2AC2"/>
    <w:rsid w:val="007D5CB7"/>
    <w:rsid w:val="00805230"/>
    <w:rsid w:val="008079BB"/>
    <w:rsid w:val="00863D69"/>
    <w:rsid w:val="008B5F12"/>
    <w:rsid w:val="00936F3C"/>
    <w:rsid w:val="00973E2E"/>
    <w:rsid w:val="009827F6"/>
    <w:rsid w:val="00982D44"/>
    <w:rsid w:val="009B0FF8"/>
    <w:rsid w:val="009C2EC1"/>
    <w:rsid w:val="009D292C"/>
    <w:rsid w:val="00A044A8"/>
    <w:rsid w:val="00A214EF"/>
    <w:rsid w:val="00A2310F"/>
    <w:rsid w:val="00A262DC"/>
    <w:rsid w:val="00A60D9B"/>
    <w:rsid w:val="00AA3FA0"/>
    <w:rsid w:val="00B00A8C"/>
    <w:rsid w:val="00BA1A58"/>
    <w:rsid w:val="00BD5836"/>
    <w:rsid w:val="00BE50DE"/>
    <w:rsid w:val="00BF21AE"/>
    <w:rsid w:val="00C41D2C"/>
    <w:rsid w:val="00C4770D"/>
    <w:rsid w:val="00C50BF6"/>
    <w:rsid w:val="00C731D4"/>
    <w:rsid w:val="00C75E34"/>
    <w:rsid w:val="00C83DC9"/>
    <w:rsid w:val="00CA6DAB"/>
    <w:rsid w:val="00CC6A98"/>
    <w:rsid w:val="00CF4E7A"/>
    <w:rsid w:val="00D162C6"/>
    <w:rsid w:val="00D63D6B"/>
    <w:rsid w:val="00D70771"/>
    <w:rsid w:val="00D95B50"/>
    <w:rsid w:val="00DC12EA"/>
    <w:rsid w:val="00E31962"/>
    <w:rsid w:val="00E33F75"/>
    <w:rsid w:val="00EC5C07"/>
    <w:rsid w:val="00EF2523"/>
    <w:rsid w:val="00F15609"/>
    <w:rsid w:val="00F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C6A98"/>
  </w:style>
  <w:style w:type="paragraph" w:styleId="BalloonText">
    <w:name w:val="Balloon Text"/>
    <w:basedOn w:val="Normal"/>
    <w:link w:val="BalloonTextChar"/>
    <w:uiPriority w:val="99"/>
    <w:semiHidden/>
    <w:unhideWhenUsed/>
    <w:rsid w:val="002D08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9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C6A98"/>
  </w:style>
  <w:style w:type="paragraph" w:styleId="BalloonText">
    <w:name w:val="Balloon Text"/>
    <w:basedOn w:val="Normal"/>
    <w:link w:val="BalloonTextChar"/>
    <w:uiPriority w:val="99"/>
    <w:semiHidden/>
    <w:unhideWhenUsed/>
    <w:rsid w:val="002D08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vanna</dc:creator>
  <cp:keywords/>
  <dc:description/>
  <cp:lastModifiedBy>Windows User</cp:lastModifiedBy>
  <cp:revision>95</cp:revision>
  <cp:lastPrinted>2019-07-24T08:57:00Z</cp:lastPrinted>
  <dcterms:created xsi:type="dcterms:W3CDTF">2019-05-10T01:25:00Z</dcterms:created>
  <dcterms:modified xsi:type="dcterms:W3CDTF">2019-07-24T09:02:00Z</dcterms:modified>
</cp:coreProperties>
</file>